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84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RZ.272.2.21.2022</w:t>
      </w:r>
    </w:p>
    <w:p>
      <w:pPr>
        <w:suppressAutoHyphens w:val="true"/>
        <w:spacing w:before="0" w:after="0" w:line="240"/>
        <w:ind w:right="-284" w:left="0" w:firstLine="581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  <w:r>
        <w:object w:dxaOrig="931" w:dyaOrig="1194">
          <v:rect xmlns:o="urn:schemas-microsoft-com:office:office" xmlns:v="urn:schemas-microsoft-com:vml" id="rectole0000000000" style="width:46.550000pt;height:59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Za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łącznik nr 4 do Regulaminu </w:t>
      </w:r>
    </w:p>
    <w:p>
      <w:pPr>
        <w:suppressAutoHyphens w:val="true"/>
        <w:spacing w:before="0" w:after="0" w:line="240"/>
        <w:ind w:right="-284" w:left="0" w:firstLine="581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udzielania zamówie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ń publicznych </w:t>
      </w:r>
    </w:p>
    <w:p>
      <w:pPr>
        <w:suppressAutoHyphens w:val="true"/>
        <w:spacing w:before="0" w:after="0" w:line="240"/>
        <w:ind w:right="-284" w:left="0" w:firstLine="708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-284" w:left="0" w:firstLine="708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-28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-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ZAPYTANIE OFERTOWE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</w:p>
    <w:p>
      <w:pPr>
        <w:suppressAutoHyphens w:val="true"/>
        <w:spacing w:before="0" w:after="0" w:line="240"/>
        <w:ind w:right="-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-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1. 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ący: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Starostwo Powiatowe w  Grudzi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ądzu, ul. Małomłyńska 1, 86-300 Grudziądz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zaprasza do 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łożenia oferty na realizację zamówienia 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: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2. Opis przedmiotu zamówienia: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Wykonanie i dostawa tablic rejestracyjnych dla Wydzia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łu Komunikacji Starostwa Powiatowego w Grudziądzu według wyszczególnienia: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tablice samochodowe jednorz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ędowe w ilości do 5000 szt,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tablice samochodowe dwurz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ędowe w ilości do 300 szt,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tablice motocyklowe w ilo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ści do 700 szt,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tablice motorowerowe w ilo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ści do 300 szt.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Wykonanie i dostawa tablic rejestracyjnych jest konieczne w celu wykonywania zada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ń nałożonych na Starostwo Powiatowe, zgodnie z rozporządzeniem Ministra Infrastruktury i Budownictwa z dnia 31 sierpnia 2022 roku w sprawie rejestracji i oznaczania pojazdów oraz wymagań dla tablic rejestracyjnych (Dz. U. 2022 poz. 1847 ), których szczegółowe wymagania techniczne dla tablic rejestracyjnych oraz zakres i sposób ich badania, a także wzory tablic rejestracyjnych, umieszczanych na nich znaków i symboli oraz ich opis określa załącznik nr 13 wyżej wymienionego rozporządzenia. 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Na wykonane tablice producent winien udzieli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ć  minimum 24 miesięcznej gwarancji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3. Termin wykonania zamówienia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: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od dnia zawarcia umowy, z tym,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że dostawy będą realizowane  nie wcześniej niż w okresie od 01 stycznia 2023 roku do 31 grudnia 2023 roku.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4. Kryteria oceny ofert:</w:t>
      </w:r>
    </w:p>
    <w:p>
      <w:pPr>
        <w:suppressAutoHyphens w:val="true"/>
        <w:spacing w:before="0" w:after="0" w:line="480"/>
        <w:ind w:right="-284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Cena: 90%</w:t>
      </w:r>
    </w:p>
    <w:p>
      <w:pPr>
        <w:suppressAutoHyphens w:val="true"/>
        <w:spacing w:before="0" w:after="0" w:line="480"/>
        <w:ind w:right="-284" w:left="709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Termin wykonania zamówienia 10%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1) Kryterium I: cena oferty (c) – 90%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Punkty w kryterium cena ofert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przyznawane wg wzoru: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c= cena oferowana najni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ższa (brutto) / cena oferty badanej (brutto) x 100 x 90%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Oferta z najni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ższą ceną uzyska maksymalna liczbę punktów tj. 90.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2) Kryterium II: termin wykonania zamówienia (t) – 10%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Termin realizacji zamówienia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określić w dniach. Maksymalny dopuszczalny termin realizacji zamówienia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wynosi 7 dni roboczych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od dnia złożenia zamówienia, włącznie z dostarczeniem do siedziby zamawiajacego.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Punktacja w kryterium termin wykonania zamówienia obliczana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ędzie według wzoru: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 = najkrótszy oferowany termin realizacji / termin w ofercie rozpatrywanej x 100 x 10%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kryterium tym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żna uzyskać maksymalnie 10 punktów.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Oferty, w których deklarowany termin realizacji zamówienia przekroczy termin maksymalny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dni,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otrzymaj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0 punktów w kryterium II.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 zsumuje punkty uzyskane przez Wykonawcę w kryterium I i II. Jako najkorzystniejszą Zamawiający wybierze ofertę, która otrzyma największą liczbę punktów: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 = c + t , gdzie: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 = ogólna liczba punktów ofert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 = liczba punktów w kryterium cena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 = liczba punktów w kryterium termin realizacji zamówienia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 wyborze oferty najkorzystniejszej zadecyduje najwy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ższa liczba uzyskanych punktów. Pod uwagę będą brane liczby zaokrąglone do dwóch miejsc po przecinku.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5. Termin i sposób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łożenia i otwarcia ofert:</w:t>
      </w:r>
    </w:p>
    <w:p>
      <w:pPr>
        <w:suppressAutoHyphens w:val="true"/>
        <w:spacing w:before="0" w:after="0" w:line="360"/>
        <w:ind w:right="0" w:left="284" w:hanging="2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Ofert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należy złożyć najpóźniej w dniu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16 grudnia 2023 r.  do godz. 14:00.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w siedzibie Zamawiaj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ącego – ul. Małomłyńska 1, 86 – 300 Grudziądz, pok. 221: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osobi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ście,</w:t>
      </w:r>
    </w:p>
    <w:p>
      <w:pPr>
        <w:suppressAutoHyphens w:val="true"/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za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średnictwem poczty,</w:t>
      </w:r>
    </w:p>
    <w:p>
      <w:pPr>
        <w:suppressAutoHyphens w:val="true"/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za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średnictwem poczty elektonicznej na adres:bip@powiatgrudziadzki.pl</w:t>
      </w:r>
    </w:p>
    <w:p>
      <w:pPr>
        <w:suppressAutoHyphens w:val="true"/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 kopercie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umieścić nazwę i adres zamawiającego, nazwę i adres wykonawcy oraz napis: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Wykonanie i dostawa tablic rejestracyjnych dla Wydziału Komunikacji Starostwa Powiatowego w Grudziądzu”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350" w:leader="none"/>
          <w:tab w:val="left" w:pos="9106" w:leader="dot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Tryb udzielenia zamówienia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tabs>
          <w:tab w:val="left" w:pos="350" w:leader="none"/>
          <w:tab w:val="left" w:pos="9106" w:leader="dot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FFFFFF" w:val="clear"/>
        </w:rPr>
        <w:t xml:space="preserve">1) Procedura uproszczona – zamówienie o warto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FFFFFF" w:val="clear"/>
        </w:rPr>
        <w:t xml:space="preserve">ści szacunkowej, bez podatku od towarów i usług, mniejszej niż 50 000,00 zł, nie mniejszej jednak niż 10 000,00 zł</w:t>
      </w:r>
    </w:p>
    <w:p>
      <w:pPr>
        <w:tabs>
          <w:tab w:val="left" w:pos="350" w:leader="none"/>
          <w:tab w:val="left" w:pos="9106" w:leader="dot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2) Procedura 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łna – zamówienie o wartości szacunkowej, bez podatku od towarów i usług, mniejszej niż 130 000,00 zł, nie mniejszej jednak niż 50 000,00 zł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Warunki udzia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łu w postępowaniu: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Oferent powinien spe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łniać warunki określone w art. 75a ustawy Prawo o ruchu drogowym z dnia 20 czerwca 1997 r. ( Dz. U.2022. poz. 988 z pożń. zm. 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.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8. Istotne postanowienia przysz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łej umowy- jeżeli dotyczy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Niezw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łocznie po wyborze najkorzystniejszej oferty zamawiający wyśle do wykonawcy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umow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w sprawie zamówienia publicznego.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9. Wymagane dokumenty jakie 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ży dołączyć do oferty: 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łniony i podpisany formularz oferty wg załączonego do zapytania wzoru,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Zaświadczenie potwierdzajace wpis do rejestru działalnosci regulowanej w zakresie produkcji tablic rejestracyjnych, prowadzony przez Marszałka Województwa.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10. Inne istotne informacje: 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Ofert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należy sporządzić w języku polskim w formie pisemnej,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Ceny podane w ofercie winny by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 wyrażone cyfrą i słownie – dotyczy ceny łącznej,</w:t>
      </w:r>
    </w:p>
    <w:p>
      <w:pPr>
        <w:suppressAutoHyphens w:val="true"/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Cena winna obejmowa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 całość zamówienia oraz wyszczególnienie z cenami dla poszczególnego rodzaju tablic rejestracyjnych.</w:t>
      </w:r>
    </w:p>
    <w:p>
      <w:pPr>
        <w:suppressAutoHyphens w:val="true"/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Osoba uprawniona do kontaktów z Wykonawcami::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podinspektor Zbigniew Olech pok. 12.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email: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zbigniew.olech</w:t>
      </w:r>
      <w:r>
        <w:rPr>
          <w:rFonts w:ascii="Times New Roman" w:hAnsi="Times New Roman" w:cs="Times New Roman" w:eastAsia="Times New Roman"/>
          <w:color w:val="737373"/>
          <w:spacing w:val="0"/>
          <w:position w:val="0"/>
          <w:sz w:val="24"/>
          <w:u w:val="single"/>
          <w:shd w:fill="auto" w:val="clear"/>
        </w:rPr>
        <w:t xml:space="preserve">@powiatgrudziadzki.pl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37373"/>
          <w:spacing w:val="0"/>
          <w:position w:val="0"/>
          <w:sz w:val="24"/>
          <w:u w:val="single"/>
          <w:shd w:fill="auto" w:val="clear"/>
        </w:rPr>
        <w:t xml:space="preserve">tel: 564514442</w:t>
      </w:r>
    </w:p>
    <w:p>
      <w:pPr>
        <w:suppressAutoHyphens w:val="true"/>
        <w:spacing w:before="0" w:after="0" w:line="36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76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Zgodnie z art. 13 ust. 1 i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numPr>
          <w:ilvl w:val="0"/>
          <w:numId w:val="31"/>
        </w:numPr>
        <w:tabs>
          <w:tab w:val="left" w:pos="720" w:leader="none"/>
        </w:tabs>
        <w:suppressAutoHyphens w:val="true"/>
        <w:spacing w:before="0" w:after="0" w:line="276"/>
        <w:ind w:right="-28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administratorem Pani/Pana danych osobowych jest Starosta Grudzi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ądzki ul. Małomłyńska 1,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86-300 Grudzi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ądz ;</w:t>
      </w:r>
    </w:p>
    <w:p>
      <w:pPr>
        <w:numPr>
          <w:ilvl w:val="0"/>
          <w:numId w:val="31"/>
        </w:numPr>
        <w:tabs>
          <w:tab w:val="left" w:pos="720" w:leader="none"/>
        </w:tabs>
        <w:suppressAutoHyphens w:val="true"/>
        <w:spacing w:before="0" w:after="0" w:line="276"/>
        <w:ind w:right="-28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inspektorem ochrony danych osobowych w Powiecie Grudzi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ądzkim jest Dawid Banasiak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, kontakt: dawid.banasiak@powiatgrudziadzki.pl, telefon; 564514400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;</w:t>
      </w:r>
    </w:p>
    <w:p>
      <w:pPr>
        <w:numPr>
          <w:ilvl w:val="0"/>
          <w:numId w:val="31"/>
        </w:numPr>
        <w:tabs>
          <w:tab w:val="left" w:pos="720" w:leader="none"/>
        </w:tabs>
        <w:suppressAutoHyphens w:val="true"/>
        <w:spacing w:before="0" w:after="0" w:line="276"/>
        <w:ind w:right="-28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Pani/Pana dane osobowe przetwarzane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ędą na podstawie art. 6 ust. 1 lit. c RODO w celu związanym z postępowaniem o udzielenie zamówienia publicznego, o którym mowa w pkt 1</w:t>
      </w:r>
    </w:p>
    <w:p>
      <w:pPr>
        <w:numPr>
          <w:ilvl w:val="0"/>
          <w:numId w:val="31"/>
        </w:numPr>
        <w:tabs>
          <w:tab w:val="left" w:pos="720" w:leader="none"/>
        </w:tabs>
        <w:suppressAutoHyphens w:val="true"/>
        <w:spacing w:before="0" w:after="0" w:line="276"/>
        <w:ind w:right="-28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Pani/Pana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ędą przechowywane, zgodnie z Instrukcją kancelaryjną przez okres 5 lat od dnia zakończenia postępowania o udzielenie zamówienia,</w:t>
      </w:r>
    </w:p>
    <w:p>
      <w:pPr>
        <w:numPr>
          <w:ilvl w:val="0"/>
          <w:numId w:val="31"/>
        </w:numPr>
        <w:tabs>
          <w:tab w:val="left" w:pos="720" w:leader="none"/>
        </w:tabs>
        <w:suppressAutoHyphens w:val="true"/>
        <w:spacing w:before="0" w:after="0" w:line="276"/>
        <w:ind w:right="-28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w odniesieniu do Pani/Pana danych osobowych decyzje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ędą podejmowane w sposób zautomatyzowany, stosowanie do art. 22 RODO;</w:t>
      </w:r>
    </w:p>
    <w:p>
      <w:pPr>
        <w:numPr>
          <w:ilvl w:val="0"/>
          <w:numId w:val="31"/>
        </w:numPr>
        <w:tabs>
          <w:tab w:val="left" w:pos="720" w:leader="none"/>
        </w:tabs>
        <w:suppressAutoHyphens w:val="true"/>
        <w:spacing w:before="0" w:after="0" w:line="276"/>
        <w:ind w:right="-28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posiada Pani/Pan:</w:t>
      </w:r>
    </w:p>
    <w:p>
      <w:pPr>
        <w:numPr>
          <w:ilvl w:val="0"/>
          <w:numId w:val="31"/>
        </w:numPr>
        <w:tabs>
          <w:tab w:val="left" w:pos="720" w:leader="none"/>
        </w:tabs>
        <w:suppressAutoHyphens w:val="true"/>
        <w:spacing w:before="0" w:after="0" w:line="276"/>
        <w:ind w:right="-28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na podstawie art. 15 RODO 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ępu do danych osobowych Pani/Pana dotyczących;</w:t>
      </w:r>
    </w:p>
    <w:p>
      <w:pPr>
        <w:numPr>
          <w:ilvl w:val="0"/>
          <w:numId w:val="31"/>
        </w:numPr>
        <w:tabs>
          <w:tab w:val="left" w:pos="720" w:leader="none"/>
        </w:tabs>
        <w:suppressAutoHyphens w:val="true"/>
        <w:spacing w:before="0" w:after="0" w:line="276"/>
        <w:ind w:right="-28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na podstawie art. 16 RODO prawo do sprostowania Pani/Pana danych osobowych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  <w:vertAlign w:val="superscript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;</w:t>
      </w:r>
    </w:p>
    <w:p>
      <w:pPr>
        <w:numPr>
          <w:ilvl w:val="0"/>
          <w:numId w:val="31"/>
        </w:numPr>
        <w:tabs>
          <w:tab w:val="left" w:pos="720" w:leader="none"/>
        </w:tabs>
        <w:suppressAutoHyphens w:val="true"/>
        <w:spacing w:before="0" w:after="0" w:line="276"/>
        <w:ind w:right="-28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na podstawie art. 18 RODO prawo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żądania od administratora ograniczenia przetwarzania danych osobowych z zastrzeżeniem przypadków, o których mowa w art. 18 ust. 2 RODO ***;</w:t>
      </w:r>
    </w:p>
    <w:p>
      <w:pPr>
        <w:numPr>
          <w:ilvl w:val="0"/>
          <w:numId w:val="31"/>
        </w:numPr>
        <w:tabs>
          <w:tab w:val="left" w:pos="720" w:leader="none"/>
        </w:tabs>
        <w:suppressAutoHyphens w:val="true"/>
        <w:spacing w:before="0" w:after="0" w:line="276"/>
        <w:ind w:right="-28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prawo do wniesienia skargi do Prezesa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ędu Ochrony Danych Osobowych, gdy uzna Pani/Pan, że przetwarzanie danych osobowych Pani/Pana dotyczących narusza przepisy RODO;</w:t>
      </w:r>
    </w:p>
    <w:p>
      <w:pPr>
        <w:numPr>
          <w:ilvl w:val="0"/>
          <w:numId w:val="31"/>
        </w:numPr>
        <w:tabs>
          <w:tab w:val="left" w:pos="720" w:leader="none"/>
        </w:tabs>
        <w:suppressAutoHyphens w:val="true"/>
        <w:spacing w:before="0" w:after="0" w:line="276"/>
        <w:ind w:right="-28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nie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ługuje Pani/Panu:</w:t>
      </w:r>
    </w:p>
    <w:p>
      <w:pPr>
        <w:numPr>
          <w:ilvl w:val="0"/>
          <w:numId w:val="31"/>
        </w:numPr>
        <w:tabs>
          <w:tab w:val="left" w:pos="720" w:leader="none"/>
        </w:tabs>
        <w:suppressAutoHyphens w:val="true"/>
        <w:spacing w:before="0" w:after="0" w:line="276"/>
        <w:ind w:right="-28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ązku z art. 17 ust. 3 lit. b, d lub e RODO prawo do usunięcia danych osobowych;</w:t>
      </w:r>
    </w:p>
    <w:p>
      <w:pPr>
        <w:numPr>
          <w:ilvl w:val="0"/>
          <w:numId w:val="31"/>
        </w:numPr>
        <w:tabs>
          <w:tab w:val="left" w:pos="720" w:leader="none"/>
        </w:tabs>
        <w:suppressAutoHyphens w:val="true"/>
        <w:spacing w:before="0" w:after="0" w:line="276"/>
        <w:ind w:right="-28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prawo do przenoszenia danych osobowych, o którym mowa w art. 20 RODO;</w:t>
      </w:r>
    </w:p>
    <w:p>
      <w:pPr>
        <w:numPr>
          <w:ilvl w:val="0"/>
          <w:numId w:val="31"/>
        </w:numPr>
        <w:tabs>
          <w:tab w:val="left" w:pos="720" w:leader="none"/>
        </w:tabs>
        <w:suppressAutoHyphens w:val="true"/>
        <w:spacing w:before="0" w:after="0" w:line="276"/>
        <w:ind w:right="-28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na podstawie art. 21 RODO prawo sprzeciwu, wobec przetwarzania danych osobowych, gdy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ż podstawą prawną przetwarzania Pani/Pana danych osobowych jest art. 6 ust. 1 lit. c RODO.</w:t>
      </w:r>
    </w:p>
    <w:p>
      <w:pPr>
        <w:numPr>
          <w:ilvl w:val="0"/>
          <w:numId w:val="31"/>
        </w:numPr>
        <w:tabs>
          <w:tab w:val="left" w:pos="720" w:leader="none"/>
        </w:tabs>
        <w:suppressAutoHyphens w:val="true"/>
        <w:spacing w:before="0" w:after="0" w:line="276"/>
        <w:ind w:right="-28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FFFFFF" w:val="clear"/>
          <w:vertAlign w:val="superscript"/>
        </w:rPr>
        <w:t xml:space="preserve">**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FFFFFF" w:val="clear"/>
        </w:rPr>
        <w:t xml:space="preserve">Wyja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FFFFFF" w:val="clear"/>
        </w:rPr>
        <w:t xml:space="preserve">śnienie: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 skorzystanie z prawa do sprostowania nie może skutkować zmianą wyniku postępowania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o udzielenie zamówienia publicznego ani zmian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ą postanowień umowy w zakresie niezgodnym z ustawą Pzp oraz nie może naruszać integralności protokołu oraz jego załączników.</w:t>
      </w:r>
    </w:p>
    <w:p>
      <w:pPr>
        <w:suppressAutoHyphens w:val="true"/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FFFFFF" w:val="clear"/>
          <w:vertAlign w:val="superscript"/>
        </w:rPr>
        <w:t xml:space="preserve">***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FFFFFF" w:val="clear"/>
        </w:rPr>
        <w:t xml:space="preserve">Wyja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FFFFFF" w:val="clear"/>
        </w:rPr>
        <w:t xml:space="preserve">śnienie: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suppressAutoHyphens w:val="true"/>
        <w:spacing w:before="0" w:after="0" w:line="36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-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</w:t>
      </w:r>
    </w:p>
    <w:p>
      <w:pPr>
        <w:suppressAutoHyphens w:val="true"/>
        <w:spacing w:before="0" w:after="0" w:line="36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O udzielenie zamówienia mog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ą ubiegać się Wykonawcy, którzy nie podlegają wykluczeniu z postępowania na podstawie art. 7 ust. 1 ustawy z dnia 13 kwietnia 2022 r. o szczególnych rozwiązaniach w zakresie przeciwdziałania wspierania agresji na Ukrainę oraz służących ochronie bezpieczeństwa narodowego (Dz. U. 835)”</w:t>
      </w:r>
    </w:p>
    <w:p>
      <w:pPr>
        <w:suppressAutoHyphens w:val="true"/>
        <w:spacing w:before="0" w:after="0" w:line="240"/>
        <w:ind w:right="-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284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*niepotrzebne skre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ślić</w:t>
      </w:r>
    </w:p>
    <w:p>
      <w:pPr>
        <w:suppressAutoHyphens w:val="true"/>
        <w:spacing w:before="0" w:after="0" w:line="240"/>
        <w:ind w:right="-284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</w:r>
    </w:p>
    <w:p>
      <w:pPr>
        <w:suppressAutoHyphens w:val="true"/>
        <w:spacing w:before="0" w:after="0" w:line="240"/>
        <w:ind w:right="-284" w:left="0" w:firstLine="297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 xml:space="preserve">                       </w:t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</w:t>
      </w:r>
    </w:p>
    <w:p>
      <w:pPr>
        <w:suppressAutoHyphens w:val="true"/>
        <w:spacing w:before="0" w:after="0" w:line="240"/>
        <w:ind w:right="-284" w:left="0" w:firstLine="2977"/>
        <w:jc w:val="center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             (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2"/>
          <w:shd w:fill="auto" w:val="clear"/>
        </w:rPr>
        <w:t xml:space="preserve">data i podpis Kierownika Zamawiaj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2"/>
          <w:shd w:fill="auto" w:val="clear"/>
        </w:rPr>
        <w:t xml:space="preserve">ącego)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