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BBB3" w14:textId="276D61E3" w:rsidR="00AF3B0C" w:rsidRPr="00BD7A22" w:rsidRDefault="00AF3B0C" w:rsidP="0098014A">
      <w:pPr>
        <w:rPr>
          <w:rFonts w:ascii="Times New Roman" w:hAnsi="Times New Roman" w:cs="Times New Roman"/>
        </w:rPr>
      </w:pPr>
    </w:p>
    <w:p w14:paraId="26806D90" w14:textId="5EAD5DBD" w:rsidR="00AF3B0C" w:rsidRPr="00BD7A22" w:rsidRDefault="00AF3B0C" w:rsidP="00AF3B0C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>Załącznik nr 5</w:t>
      </w:r>
    </w:p>
    <w:p w14:paraId="27F7EA28" w14:textId="39A3D73D" w:rsidR="00AF3B0C" w:rsidRDefault="00AF3B0C" w:rsidP="00AF3B0C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 xml:space="preserve">do zapytania ofertowego </w:t>
      </w:r>
    </w:p>
    <w:p w14:paraId="5D851CBE" w14:textId="1F7FAB2E" w:rsidR="004C0205" w:rsidRPr="00BD7A22" w:rsidRDefault="004C0205" w:rsidP="004C0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RZ.272.2.2.2023</w:t>
      </w:r>
    </w:p>
    <w:p w14:paraId="6CDEC6E3" w14:textId="77777777" w:rsidR="00AF3B0C" w:rsidRPr="00BD7A22" w:rsidRDefault="00AF3B0C" w:rsidP="00AF3B0C">
      <w:pPr>
        <w:rPr>
          <w:rFonts w:ascii="Times New Roman" w:hAnsi="Times New Roman" w:cs="Times New Roman"/>
        </w:rPr>
      </w:pPr>
    </w:p>
    <w:p w14:paraId="3980E1CF" w14:textId="77777777" w:rsidR="00AF3B0C" w:rsidRPr="00BD7A22" w:rsidRDefault="00AF3B0C" w:rsidP="00AF3B0C">
      <w:pPr>
        <w:jc w:val="center"/>
        <w:rPr>
          <w:rFonts w:ascii="Times New Roman" w:hAnsi="Times New Roman" w:cs="Times New Roman"/>
          <w:b/>
        </w:rPr>
      </w:pPr>
      <w:r w:rsidRPr="00BD7A22">
        <w:rPr>
          <w:rFonts w:ascii="Times New Roman" w:hAnsi="Times New Roman" w:cs="Times New Roman"/>
          <w:b/>
        </w:rPr>
        <w:t>OPIS PRZEDMIOTU ZAMÓWIENIA</w:t>
      </w:r>
    </w:p>
    <w:p w14:paraId="2063990B" w14:textId="77777777" w:rsidR="00AF3B0C" w:rsidRPr="00BD7A22" w:rsidRDefault="00AF3B0C" w:rsidP="00AF3B0C">
      <w:pPr>
        <w:jc w:val="center"/>
        <w:rPr>
          <w:rFonts w:ascii="Times New Roman" w:hAnsi="Times New Roman" w:cs="Times New Roman"/>
          <w:b/>
        </w:rPr>
      </w:pPr>
    </w:p>
    <w:p w14:paraId="27F3027B" w14:textId="7ADFDCAA" w:rsidR="00AF3B0C" w:rsidRPr="00BD7A22" w:rsidRDefault="00AF3B0C" w:rsidP="00B17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>1.Przedmiotem zamówienia jest„</w:t>
      </w:r>
      <w:r w:rsidR="00B17794">
        <w:rPr>
          <w:rFonts w:ascii="Times New Roman" w:hAnsi="Times New Roman" w:cs="Times New Roman"/>
        </w:rPr>
        <w:t xml:space="preserve"> </w:t>
      </w:r>
      <w:r w:rsidRPr="00BD7A22">
        <w:rPr>
          <w:rFonts w:ascii="Times New Roman" w:hAnsi="Times New Roman" w:cs="Times New Roman"/>
        </w:rPr>
        <w:t>Dostawa sprzętu komputerowego oraz serwera wraz</w:t>
      </w:r>
      <w:r w:rsidR="00B17794">
        <w:rPr>
          <w:rFonts w:ascii="Times New Roman" w:hAnsi="Times New Roman" w:cs="Times New Roman"/>
        </w:rPr>
        <w:t xml:space="preserve"> </w:t>
      </w:r>
      <w:r w:rsidR="00B17794">
        <w:rPr>
          <w:rFonts w:ascii="Times New Roman" w:hAnsi="Times New Roman" w:cs="Times New Roman"/>
        </w:rPr>
        <w:br/>
      </w:r>
      <w:r w:rsidRPr="00BD7A22">
        <w:rPr>
          <w:rFonts w:ascii="Times New Roman" w:hAnsi="Times New Roman" w:cs="Times New Roman"/>
        </w:rPr>
        <w:t>z</w:t>
      </w:r>
      <w:r w:rsidR="00B17794">
        <w:rPr>
          <w:rFonts w:ascii="Times New Roman" w:hAnsi="Times New Roman" w:cs="Times New Roman"/>
        </w:rPr>
        <w:t xml:space="preserve"> </w:t>
      </w:r>
      <w:r w:rsidRPr="00BD7A22">
        <w:rPr>
          <w:rFonts w:ascii="Times New Roman" w:hAnsi="Times New Roman" w:cs="Times New Roman"/>
        </w:rPr>
        <w:t>oprogramowaniem”.</w:t>
      </w:r>
    </w:p>
    <w:p w14:paraId="30B2E71A" w14:textId="77777777" w:rsidR="00AF3B0C" w:rsidRPr="00BD7A22" w:rsidRDefault="00AF3B0C" w:rsidP="00BD7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>1.1. Ogólne warunki realizacji zamówienia:</w:t>
      </w:r>
    </w:p>
    <w:p w14:paraId="5A588FAF" w14:textId="77777777" w:rsidR="00AF3B0C" w:rsidRPr="00BD7A22" w:rsidRDefault="00AF3B0C" w:rsidP="00BD7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>1) Przedmiot zamówienia obejmuje dostarczenie do siedziby Zamawiającego sprzętu i oprogramowania opisanego poniżej w ilościach wskazanych w zestawieniu rzeczowo - ilościowym poniżej.</w:t>
      </w:r>
    </w:p>
    <w:p w14:paraId="128D121B" w14:textId="1DDD4CF0" w:rsidR="00AF3B0C" w:rsidRPr="00BD7A22" w:rsidRDefault="00AF3B0C" w:rsidP="00BD7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 xml:space="preserve"> 2) Dostarczany przedmiot zamówienia musi być fabrycznie nowy, nieużywany, nieuszkodzony, kompletny i nieobciążony prawami osób trzecich.</w:t>
      </w:r>
    </w:p>
    <w:p w14:paraId="48FC4E01" w14:textId="77777777" w:rsidR="00AF3B0C" w:rsidRPr="00BD7A22" w:rsidRDefault="00AF3B0C" w:rsidP="00BD7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 xml:space="preserve"> 3) Wykonawca zapewni takie opakowanie sprzętu jakie jest wymagane, żeby nie dopuścić do jego uszkodzenia lub pogorszenia jego jakości w trakcie transportu do miejsca dostawy.</w:t>
      </w:r>
    </w:p>
    <w:p w14:paraId="12495F0C" w14:textId="77777777" w:rsidR="00AF3B0C" w:rsidRPr="00BD7A22" w:rsidRDefault="00AF3B0C" w:rsidP="00BD7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 xml:space="preserve"> 4) Sprzęt będzie oznaczony zgodnie z obowiązującymi przepisami, a w szczególności znakami bezpieczeństwa.</w:t>
      </w:r>
    </w:p>
    <w:p w14:paraId="7EFD828A" w14:textId="3E2BCB13" w:rsidR="00AF3B0C" w:rsidRPr="00BD7A22" w:rsidRDefault="00AF3B0C" w:rsidP="00BD7A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A22">
        <w:rPr>
          <w:rFonts w:ascii="Times New Roman" w:hAnsi="Times New Roman" w:cs="Times New Roman"/>
        </w:rPr>
        <w:t>5) Zestawienie rzeczowo - ilościowe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4962"/>
        <w:gridCol w:w="3013"/>
      </w:tblGrid>
      <w:tr w:rsidR="00AF3B0C" w:rsidRPr="00BD7A22" w14:paraId="510F89EC" w14:textId="77777777" w:rsidTr="00AF3B0C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DB61BB" w14:textId="77777777" w:rsidR="00AF3B0C" w:rsidRPr="00B17794" w:rsidRDefault="00AF3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7794">
              <w:rPr>
                <w:rFonts w:ascii="Times New Roman" w:hAnsi="Times New Roman" w:cs="Times New Roman"/>
                <w:b/>
                <w:bCs/>
              </w:rPr>
              <w:t>Część I zamówienia:</w:t>
            </w:r>
          </w:p>
          <w:p w14:paraId="5E85E0D7" w14:textId="5D876931" w:rsidR="00AF3B0C" w:rsidRPr="00B17794" w:rsidRDefault="00AF3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3B0C" w:rsidRPr="00BD7A22" w14:paraId="3515E959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F933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0AE4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Przedmiot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C636" w14:textId="21B099AC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Ilość</w:t>
            </w:r>
            <w:r w:rsidR="004C0205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AF3B0C" w:rsidRPr="00BD7A22" w14:paraId="5026DCED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CC1B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FA4F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Serwer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5BA6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AF3B0C" w:rsidRPr="00BD7A22" w14:paraId="2FED6244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3FF8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FF0F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Oprogramowanie do backup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C6EE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</w:t>
            </w:r>
          </w:p>
        </w:tc>
      </w:tr>
      <w:tr w:rsidR="00AF3B0C" w:rsidRPr="00BD7A22" w14:paraId="5E3C9FBA" w14:textId="77777777" w:rsidTr="00AF3B0C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640C30B" w14:textId="77777777" w:rsidR="00AF3B0C" w:rsidRPr="00B17794" w:rsidRDefault="00AF3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7794">
              <w:rPr>
                <w:rFonts w:ascii="Times New Roman" w:hAnsi="Times New Roman" w:cs="Times New Roman"/>
                <w:b/>
                <w:bCs/>
              </w:rPr>
              <w:t>Część II zamówienia</w:t>
            </w:r>
          </w:p>
          <w:p w14:paraId="40DFA152" w14:textId="3BB33D3B" w:rsidR="00AF3B0C" w:rsidRPr="00B17794" w:rsidRDefault="00AF3B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3B0C" w:rsidRPr="00BD7A22" w14:paraId="218A20B7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93B6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9198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Przedmiot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6450" w14:textId="7C8CC539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Ilość</w:t>
            </w:r>
            <w:r w:rsidR="004C0205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AF3B0C" w:rsidRPr="00BD7A22" w14:paraId="0C51DC1C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C32E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861E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Stacje robocze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EE89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</w:t>
            </w:r>
          </w:p>
        </w:tc>
      </w:tr>
      <w:tr w:rsidR="00AF3B0C" w:rsidRPr="00BD7A22" w14:paraId="0C179333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5C596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D3CD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Czytnik kodów kreskowych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1DD0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</w:t>
            </w:r>
          </w:p>
        </w:tc>
      </w:tr>
      <w:tr w:rsidR="00AF3B0C" w:rsidRPr="00BD7A22" w14:paraId="4A73B946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CECF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DFC0" w14:textId="2DDCCF56" w:rsidR="00AF3B0C" w:rsidRPr="00BD7A22" w:rsidRDefault="001925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F3B0C" w:rsidRPr="00BD7A22">
              <w:rPr>
                <w:rFonts w:ascii="Times New Roman" w:hAnsi="Times New Roman" w:cs="Times New Roman"/>
              </w:rPr>
              <w:t>kaner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88A9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2</w:t>
            </w:r>
          </w:p>
        </w:tc>
      </w:tr>
      <w:tr w:rsidR="00AF3B0C" w:rsidRPr="00BD7A22" w14:paraId="4370F12B" w14:textId="77777777" w:rsidTr="00AF3B0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9243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FA64" w14:textId="39ACB536" w:rsidR="00AF3B0C" w:rsidRPr="00BD7A22" w:rsidRDefault="001925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AF3B0C" w:rsidRPr="00BD7A22">
              <w:rPr>
                <w:rFonts w:ascii="Times New Roman" w:hAnsi="Times New Roman" w:cs="Times New Roman"/>
              </w:rPr>
              <w:t>aptopy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B74E" w14:textId="77777777" w:rsidR="00AF3B0C" w:rsidRPr="00BD7A22" w:rsidRDefault="00AF3B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4</w:t>
            </w:r>
          </w:p>
        </w:tc>
      </w:tr>
    </w:tbl>
    <w:p w14:paraId="1C57EA2B" w14:textId="7C2542FE" w:rsidR="00AF3B0C" w:rsidRPr="00BD7A22" w:rsidRDefault="00AF3B0C" w:rsidP="00AF3B0C">
      <w:pPr>
        <w:rPr>
          <w:rFonts w:ascii="Times New Roman" w:hAnsi="Times New Roman" w:cs="Times New Roman"/>
          <w:b/>
        </w:rPr>
      </w:pPr>
    </w:p>
    <w:p w14:paraId="73BF3E8C" w14:textId="204B34A0" w:rsidR="00AF3B0C" w:rsidRPr="00BD7A22" w:rsidRDefault="00AF3B0C" w:rsidP="00AF3B0C">
      <w:pPr>
        <w:rPr>
          <w:rFonts w:ascii="Times New Roman" w:hAnsi="Times New Roman" w:cs="Times New Roman"/>
          <w:b/>
          <w:bCs/>
        </w:rPr>
      </w:pPr>
      <w:r w:rsidRPr="00BD7A22">
        <w:rPr>
          <w:rFonts w:ascii="Times New Roman" w:hAnsi="Times New Roman" w:cs="Times New Roman"/>
          <w:b/>
          <w:bCs/>
        </w:rPr>
        <w:t>Część I zamówienia:</w:t>
      </w:r>
    </w:p>
    <w:p w14:paraId="28D5A3D2" w14:textId="77777777" w:rsidR="00AF3B0C" w:rsidRPr="00BD7A22" w:rsidRDefault="00AF3B0C" w:rsidP="00AF3B0C">
      <w:pPr>
        <w:pStyle w:val="Akapitzlist"/>
        <w:rPr>
          <w:rFonts w:ascii="Times New Roman" w:hAnsi="Times New Roman" w:cs="Times New Roman"/>
          <w:b/>
          <w:bCs/>
        </w:rPr>
      </w:pPr>
    </w:p>
    <w:p w14:paraId="05191481" w14:textId="3EADB3C0" w:rsidR="000D316B" w:rsidRPr="00BD7A22" w:rsidRDefault="0098014A" w:rsidP="009801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BD7A22">
        <w:rPr>
          <w:rFonts w:ascii="Times New Roman" w:hAnsi="Times New Roman" w:cs="Times New Roman"/>
          <w:b/>
          <w:bCs/>
        </w:rPr>
        <w:t>Serwer</w:t>
      </w:r>
      <w:r w:rsidR="0093074B" w:rsidRPr="00BD7A22">
        <w:rPr>
          <w:rFonts w:ascii="Times New Roman" w:hAnsi="Times New Roman" w:cs="Times New Roman"/>
          <w:b/>
          <w:bCs/>
        </w:rPr>
        <w:t xml:space="preserve"> – 1 sztuka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7400"/>
      </w:tblGrid>
      <w:tr w:rsidR="0098014A" w:rsidRPr="00BD7A22" w14:paraId="5293AD4A" w14:textId="77777777" w:rsidTr="0026492E">
        <w:tc>
          <w:tcPr>
            <w:tcW w:w="562" w:type="dxa"/>
          </w:tcPr>
          <w:p w14:paraId="1BB845E5" w14:textId="64E3D95C" w:rsidR="0098014A" w:rsidRPr="00192561" w:rsidRDefault="00F96CC2" w:rsidP="00F71B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56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60" w:type="dxa"/>
          </w:tcPr>
          <w:p w14:paraId="075E33B8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7A22">
              <w:rPr>
                <w:rFonts w:ascii="Times New Roman" w:hAnsi="Times New Roman" w:cs="Times New Roman"/>
                <w:b/>
              </w:rPr>
              <w:t>Parametr lub warunek</w:t>
            </w:r>
          </w:p>
        </w:tc>
        <w:tc>
          <w:tcPr>
            <w:tcW w:w="7400" w:type="dxa"/>
          </w:tcPr>
          <w:p w14:paraId="43F2BEEF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7A22">
              <w:rPr>
                <w:rFonts w:ascii="Times New Roman" w:hAnsi="Times New Roman" w:cs="Times New Roman"/>
                <w:b/>
              </w:rPr>
              <w:t>Minimalne wymagania</w:t>
            </w:r>
          </w:p>
        </w:tc>
      </w:tr>
      <w:tr w:rsidR="0098014A" w:rsidRPr="00BD7A22" w14:paraId="49687778" w14:textId="77777777" w:rsidTr="0026492E">
        <w:trPr>
          <w:trHeight w:val="658"/>
        </w:trPr>
        <w:tc>
          <w:tcPr>
            <w:tcW w:w="562" w:type="dxa"/>
          </w:tcPr>
          <w:p w14:paraId="066BE141" w14:textId="67908F0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</w:t>
            </w:r>
            <w:r w:rsidR="00192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73AD2745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7400" w:type="dxa"/>
          </w:tcPr>
          <w:p w14:paraId="692772E5" w14:textId="77777777" w:rsidR="00FE623C" w:rsidRDefault="0098014A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>Typu Rack, wysokość maksimum 1U;</w:t>
            </w:r>
          </w:p>
          <w:p w14:paraId="26F613F5" w14:textId="296FBA6C" w:rsidR="0098014A" w:rsidRPr="00FE623C" w:rsidRDefault="0098014A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 xml:space="preserve">Dostarczona wraz z szynami umożliwiającymi pełne wysunięcie serwera z </w:t>
            </w:r>
            <w:r w:rsidR="00192561" w:rsidRPr="00FE623C">
              <w:rPr>
                <w:rFonts w:ascii="Times New Roman" w:hAnsi="Times New Roman" w:cs="Times New Roman"/>
              </w:rPr>
              <w:t xml:space="preserve"> </w:t>
            </w:r>
            <w:r w:rsidRPr="00FE623C">
              <w:rPr>
                <w:rFonts w:ascii="Times New Roman" w:hAnsi="Times New Roman" w:cs="Times New Roman"/>
              </w:rPr>
              <w:t xml:space="preserve">szafy </w:t>
            </w:r>
            <w:r w:rsidR="00192561" w:rsidRPr="00FE623C">
              <w:rPr>
                <w:rFonts w:ascii="Times New Roman" w:hAnsi="Times New Roman" w:cs="Times New Roman"/>
              </w:rPr>
              <w:t>R</w:t>
            </w:r>
            <w:r w:rsidRPr="00FE623C">
              <w:rPr>
                <w:rFonts w:ascii="Times New Roman" w:hAnsi="Times New Roman" w:cs="Times New Roman"/>
              </w:rPr>
              <w:t xml:space="preserve">ack oraz ramieniem porządkującym ułożenie przewodów w szafie </w:t>
            </w:r>
            <w:r w:rsidR="00192561" w:rsidRPr="00FE623C">
              <w:rPr>
                <w:rFonts w:ascii="Times New Roman" w:hAnsi="Times New Roman" w:cs="Times New Roman"/>
              </w:rPr>
              <w:t>R</w:t>
            </w:r>
            <w:r w:rsidRPr="00FE623C">
              <w:rPr>
                <w:rFonts w:ascii="Times New Roman" w:hAnsi="Times New Roman" w:cs="Times New Roman"/>
              </w:rPr>
              <w:t>ack;</w:t>
            </w:r>
          </w:p>
        </w:tc>
      </w:tr>
      <w:tr w:rsidR="0098014A" w:rsidRPr="00BD7A22" w14:paraId="7A461AC4" w14:textId="77777777" w:rsidTr="0026492E">
        <w:trPr>
          <w:trHeight w:val="956"/>
        </w:trPr>
        <w:tc>
          <w:tcPr>
            <w:tcW w:w="562" w:type="dxa"/>
          </w:tcPr>
          <w:p w14:paraId="47BC0BC9" w14:textId="2FCBFBDA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2</w:t>
            </w:r>
            <w:r w:rsidR="001925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141D0C04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7400" w:type="dxa"/>
          </w:tcPr>
          <w:p w14:paraId="75494D7F" w14:textId="77777777" w:rsidR="00FE623C" w:rsidRDefault="0098014A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>Dwuprocesorowa, zaprojektowana i wyprodukowana przez producenta serwera, możliwość instalacji procesorów czterdziestordzeniowych;</w:t>
            </w:r>
            <w:r w:rsidR="00FE623C" w:rsidRPr="00FE623C">
              <w:rPr>
                <w:rFonts w:ascii="Times New Roman" w:hAnsi="Times New Roman" w:cs="Times New Roman"/>
              </w:rPr>
              <w:br/>
            </w:r>
            <w:r w:rsidR="00192561" w:rsidRPr="00FE623C">
              <w:rPr>
                <w:rFonts w:ascii="Times New Roman" w:hAnsi="Times New Roman" w:cs="Times New Roman"/>
              </w:rPr>
              <w:t>W</w:t>
            </w:r>
            <w:r w:rsidRPr="00FE623C">
              <w:rPr>
                <w:rFonts w:ascii="Times New Roman" w:hAnsi="Times New Roman" w:cs="Times New Roman"/>
              </w:rPr>
              <w:t xml:space="preserve">yposażona w minimum 32 gniazda pamięci RAM DDR4, obsługa do </w:t>
            </w:r>
            <w:r w:rsidRPr="00FE623C">
              <w:rPr>
                <w:rFonts w:ascii="Times New Roman" w:hAnsi="Times New Roman" w:cs="Times New Roman"/>
              </w:rPr>
              <w:lastRenderedPageBreak/>
              <w:t xml:space="preserve">4000GB </w:t>
            </w:r>
            <w:r w:rsidR="00192561" w:rsidRPr="00FE623C">
              <w:rPr>
                <w:rFonts w:ascii="Times New Roman" w:hAnsi="Times New Roman" w:cs="Times New Roman"/>
              </w:rPr>
              <w:t xml:space="preserve"> </w:t>
            </w:r>
            <w:r w:rsidRPr="00FE623C">
              <w:rPr>
                <w:rFonts w:ascii="Times New Roman" w:hAnsi="Times New Roman" w:cs="Times New Roman"/>
              </w:rPr>
              <w:t xml:space="preserve">pamięci RAM DDR4 3200 MHz i do 10000GB pamięci RAM DDR4 i </w:t>
            </w:r>
            <w:proofErr w:type="spellStart"/>
            <w:r w:rsidRPr="00FE623C">
              <w:rPr>
                <w:rFonts w:ascii="Times New Roman" w:hAnsi="Times New Roman" w:cs="Times New Roman"/>
              </w:rPr>
              <w:t>Optane</w:t>
            </w:r>
            <w:proofErr w:type="spellEnd"/>
            <w:r w:rsidRPr="00FE6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23C">
              <w:rPr>
                <w:rFonts w:ascii="Times New Roman" w:hAnsi="Times New Roman" w:cs="Times New Roman"/>
              </w:rPr>
              <w:t>PMem</w:t>
            </w:r>
            <w:proofErr w:type="spellEnd"/>
          </w:p>
          <w:p w14:paraId="05950BCD" w14:textId="77777777" w:rsidR="00FE623C" w:rsidRDefault="0098014A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>Minimum 3 złącza PCI Express generacji 4, o prędkości x16;</w:t>
            </w:r>
          </w:p>
          <w:p w14:paraId="2F5B8448" w14:textId="64EE9D2A" w:rsidR="00FE623C" w:rsidRDefault="0098014A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>Wszystkie złącza PCI Express muszą być aktywne;</w:t>
            </w:r>
          </w:p>
          <w:p w14:paraId="17BFF8A0" w14:textId="77777777" w:rsidR="00FE623C" w:rsidRDefault="0098014A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>Zainstalowane dwa dyski M.2 240GB SSD każdy, zestawione w RAID1,</w:t>
            </w:r>
            <w:r w:rsidR="006138D7" w:rsidRPr="00FE623C">
              <w:rPr>
                <w:rFonts w:ascii="Times New Roman" w:hAnsi="Times New Roman" w:cs="Times New Roman"/>
              </w:rPr>
              <w:br/>
              <w:t xml:space="preserve">  </w:t>
            </w:r>
            <w:r w:rsidRPr="00FE623C">
              <w:rPr>
                <w:rFonts w:ascii="Times New Roman" w:hAnsi="Times New Roman" w:cs="Times New Roman"/>
              </w:rPr>
              <w:t>umieszczone na dedykowanie karcie PCI-e.</w:t>
            </w:r>
          </w:p>
          <w:p w14:paraId="1623E648" w14:textId="195110FE" w:rsidR="0098014A" w:rsidRPr="00FE623C" w:rsidRDefault="0098014A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Times New Roman" w:hAnsi="Times New Roman" w:cs="Times New Roman"/>
              </w:rPr>
            </w:pPr>
            <w:r w:rsidRPr="00FE623C">
              <w:rPr>
                <w:rFonts w:ascii="Times New Roman" w:hAnsi="Times New Roman" w:cs="Times New Roman"/>
              </w:rPr>
              <w:t>Zainstalowany moduł TPM 2.0 posiadający wsparcie dla systemu operacyjnego</w:t>
            </w:r>
            <w:r w:rsidR="00FE623C">
              <w:rPr>
                <w:rFonts w:ascii="Times New Roman" w:hAnsi="Times New Roman" w:cs="Times New Roman"/>
              </w:rPr>
              <w:t xml:space="preserve"> </w:t>
            </w:r>
            <w:r w:rsidRPr="00FE623C">
              <w:rPr>
                <w:rFonts w:ascii="Times New Roman" w:hAnsi="Times New Roman" w:cs="Times New Roman"/>
              </w:rPr>
              <w:t>Windows Server 2022;</w:t>
            </w:r>
          </w:p>
        </w:tc>
      </w:tr>
      <w:tr w:rsidR="0098014A" w:rsidRPr="00BD7A22" w14:paraId="19D2E6FA" w14:textId="77777777" w:rsidTr="0026492E">
        <w:tc>
          <w:tcPr>
            <w:tcW w:w="562" w:type="dxa"/>
          </w:tcPr>
          <w:p w14:paraId="6E7DBD66" w14:textId="54657C09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lastRenderedPageBreak/>
              <w:t>3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8D7D6FB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Procesory</w:t>
            </w:r>
          </w:p>
        </w:tc>
        <w:tc>
          <w:tcPr>
            <w:tcW w:w="7400" w:type="dxa"/>
          </w:tcPr>
          <w:p w14:paraId="26EFEB6E" w14:textId="77777777" w:rsidR="0071360B" w:rsidRDefault="0098014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 xml:space="preserve">Zainstalowane dwa procesory 8-rdzeniowe w architekturze x86, osiągające wynik w testach wydajności SPECrate2017_int_base min. 144 pkt. przy konfiguracji z dwoma procesorami dla dowolnej platformy dwuprocesorowej producenta serwera, który jest oferowany w postępowaniu przez oferenta. Wymagamy aby był załączony PDF ze strony spec.org i poświadczony przez producenta serwera oferowanego w postępowaniu; </w:t>
            </w:r>
          </w:p>
          <w:p w14:paraId="525ECC5D" w14:textId="1502C944" w:rsidR="0098014A" w:rsidRPr="0071360B" w:rsidRDefault="0098014A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>Nie dopuszcza się procesorów o innej ilości rdzeni fizycznych z uwagi na optymalizację kosztową licencjonowania aplikacji i systemów operacyjnych;</w:t>
            </w:r>
          </w:p>
        </w:tc>
      </w:tr>
      <w:tr w:rsidR="0098014A" w:rsidRPr="00BD7A22" w14:paraId="03056FF4" w14:textId="77777777" w:rsidTr="0026492E">
        <w:trPr>
          <w:trHeight w:val="1025"/>
        </w:trPr>
        <w:tc>
          <w:tcPr>
            <w:tcW w:w="562" w:type="dxa"/>
          </w:tcPr>
          <w:p w14:paraId="4AF3BA78" w14:textId="54544673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4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03456989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7400" w:type="dxa"/>
          </w:tcPr>
          <w:p w14:paraId="42B753B4" w14:textId="66AEF627" w:rsidR="0071360B" w:rsidRDefault="0098014A">
            <w:pPr>
              <w:pStyle w:val="Akapitzlist"/>
              <w:numPr>
                <w:ilvl w:val="0"/>
                <w:numId w:val="12"/>
              </w:numPr>
              <w:ind w:hanging="295"/>
              <w:rPr>
                <w:rFonts w:ascii="Times New Roman" w:hAnsi="Times New Roman" w:cs="Times New Roman"/>
                <w:color w:val="000000" w:themeColor="text1"/>
              </w:rPr>
            </w:pPr>
            <w:r w:rsidRPr="0071360B">
              <w:rPr>
                <w:rFonts w:ascii="Times New Roman" w:hAnsi="Times New Roman" w:cs="Times New Roman"/>
                <w:color w:val="000000" w:themeColor="text1"/>
              </w:rPr>
              <w:t xml:space="preserve">Zainstalowane </w:t>
            </w:r>
            <w:r w:rsidR="003A5F7E" w:rsidRPr="0071360B">
              <w:rPr>
                <w:rFonts w:ascii="Times New Roman" w:hAnsi="Times New Roman" w:cs="Times New Roman"/>
                <w:color w:val="000000" w:themeColor="text1"/>
              </w:rPr>
              <w:t>128</w:t>
            </w:r>
            <w:r w:rsidRPr="0071360B">
              <w:rPr>
                <w:rFonts w:ascii="Times New Roman" w:hAnsi="Times New Roman" w:cs="Times New Roman"/>
                <w:color w:val="000000" w:themeColor="text1"/>
              </w:rPr>
              <w:t xml:space="preserve"> GB pamięci RAM typu DDR4 </w:t>
            </w:r>
            <w:proofErr w:type="spellStart"/>
            <w:r w:rsidRPr="0071360B">
              <w:rPr>
                <w:rFonts w:ascii="Times New Roman" w:hAnsi="Times New Roman" w:cs="Times New Roman"/>
                <w:color w:val="000000" w:themeColor="text1"/>
              </w:rPr>
              <w:t>Registered</w:t>
            </w:r>
            <w:proofErr w:type="spellEnd"/>
            <w:r w:rsidRPr="0071360B">
              <w:rPr>
                <w:rFonts w:ascii="Times New Roman" w:hAnsi="Times New Roman" w:cs="Times New Roman"/>
                <w:color w:val="000000" w:themeColor="text1"/>
              </w:rPr>
              <w:t>, 3200Mhz</w:t>
            </w:r>
            <w:r w:rsidR="006138D7" w:rsidRPr="007136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138D7" w:rsidRPr="0071360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1360B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6138D7" w:rsidRPr="007136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360B">
              <w:rPr>
                <w:rFonts w:ascii="Times New Roman" w:hAnsi="Times New Roman" w:cs="Times New Roman"/>
                <w:color w:val="000000" w:themeColor="text1"/>
              </w:rPr>
              <w:t xml:space="preserve">kościach o pojemności </w:t>
            </w:r>
            <w:r w:rsidR="00CA0571" w:rsidRPr="0071360B">
              <w:rPr>
                <w:rFonts w:ascii="Times New Roman" w:hAnsi="Times New Roman" w:cs="Times New Roman"/>
                <w:color w:val="000000" w:themeColor="text1"/>
              </w:rPr>
              <w:t xml:space="preserve">64 </w:t>
            </w:r>
            <w:r w:rsidRPr="0071360B">
              <w:rPr>
                <w:rFonts w:ascii="Times New Roman" w:hAnsi="Times New Roman" w:cs="Times New Roman"/>
                <w:color w:val="000000" w:themeColor="text1"/>
              </w:rPr>
              <w:t>GB;</w:t>
            </w:r>
          </w:p>
          <w:p w14:paraId="6C6A4E61" w14:textId="725C2E06" w:rsidR="0071360B" w:rsidRDefault="0098014A">
            <w:pPr>
              <w:pStyle w:val="Akapitzlist"/>
              <w:numPr>
                <w:ilvl w:val="0"/>
                <w:numId w:val="12"/>
              </w:numPr>
              <w:ind w:hanging="295"/>
              <w:rPr>
                <w:rFonts w:ascii="Times New Roman" w:hAnsi="Times New Roman" w:cs="Times New Roman"/>
                <w:color w:val="000000" w:themeColor="text1"/>
              </w:rPr>
            </w:pPr>
            <w:r w:rsidRPr="0071360B">
              <w:rPr>
                <w:rFonts w:ascii="Times New Roman" w:hAnsi="Times New Roman" w:cs="Times New Roman"/>
              </w:rPr>
              <w:t xml:space="preserve">Wsparcie dla technologii zabezpieczania pamięci ECC, Memory </w:t>
            </w:r>
            <w:proofErr w:type="spellStart"/>
            <w:r w:rsidRPr="0071360B">
              <w:rPr>
                <w:rFonts w:ascii="Times New Roman" w:hAnsi="Times New Roman" w:cs="Times New Roman"/>
              </w:rPr>
              <w:t>Scrubbing,SDDC</w:t>
            </w:r>
            <w:proofErr w:type="spellEnd"/>
            <w:r w:rsidRPr="0071360B">
              <w:rPr>
                <w:rFonts w:ascii="Times New Roman" w:hAnsi="Times New Roman" w:cs="Times New Roman"/>
              </w:rPr>
              <w:t xml:space="preserve"> lub równoważnej;</w:t>
            </w:r>
          </w:p>
          <w:p w14:paraId="702CD572" w14:textId="4F78E587" w:rsidR="0098014A" w:rsidRPr="0071360B" w:rsidRDefault="0098014A">
            <w:pPr>
              <w:pStyle w:val="Akapitzlist"/>
              <w:numPr>
                <w:ilvl w:val="0"/>
                <w:numId w:val="12"/>
              </w:numPr>
              <w:ind w:hanging="295"/>
              <w:rPr>
                <w:rFonts w:ascii="Times New Roman" w:hAnsi="Times New Roman" w:cs="Times New Roman"/>
                <w:color w:val="000000" w:themeColor="text1"/>
              </w:rPr>
            </w:pPr>
            <w:r w:rsidRPr="0071360B">
              <w:rPr>
                <w:rFonts w:ascii="Times New Roman" w:hAnsi="Times New Roman" w:cs="Times New Roman"/>
              </w:rPr>
              <w:t>Wsparcie serwera dla konfiguracji kopii lustrzanej pamięci RAM (</w:t>
            </w:r>
            <w:proofErr w:type="spellStart"/>
            <w:r w:rsidRPr="0071360B">
              <w:rPr>
                <w:rFonts w:ascii="Times New Roman" w:hAnsi="Times New Roman" w:cs="Times New Roman"/>
              </w:rPr>
              <w:t>memory</w:t>
            </w:r>
            <w:proofErr w:type="spellEnd"/>
            <w:r w:rsidR="0071360B">
              <w:rPr>
                <w:rFonts w:ascii="Times New Roman" w:hAnsi="Times New Roman" w:cs="Times New Roman"/>
              </w:rPr>
              <w:t xml:space="preserve"> </w:t>
            </w:r>
            <w:r w:rsidRPr="0071360B">
              <w:rPr>
                <w:rFonts w:ascii="Times New Roman" w:hAnsi="Times New Roman" w:cs="Times New Roman"/>
              </w:rPr>
              <w:t>mirror);</w:t>
            </w:r>
          </w:p>
        </w:tc>
      </w:tr>
      <w:tr w:rsidR="0098014A" w:rsidRPr="00BD7A22" w14:paraId="0A96BF0F" w14:textId="77777777" w:rsidTr="0026492E">
        <w:trPr>
          <w:trHeight w:val="700"/>
        </w:trPr>
        <w:tc>
          <w:tcPr>
            <w:tcW w:w="562" w:type="dxa"/>
          </w:tcPr>
          <w:p w14:paraId="02A488BC" w14:textId="401F9A2C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5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7D1E4466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Kontrolery dyskowe, I/O</w:t>
            </w:r>
          </w:p>
        </w:tc>
        <w:tc>
          <w:tcPr>
            <w:tcW w:w="7400" w:type="dxa"/>
          </w:tcPr>
          <w:p w14:paraId="0126E903" w14:textId="77777777" w:rsidR="0071360B" w:rsidRDefault="0098014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>Zainstalowany kontroler SAS 3.0 RAID 0,1,5,6,10,50,60, 2 GB pamięc</w:t>
            </w:r>
            <w:r w:rsidR="006138D7" w:rsidRPr="0071360B">
              <w:rPr>
                <w:rFonts w:ascii="Times New Roman" w:hAnsi="Times New Roman" w:cs="Times New Roman"/>
              </w:rPr>
              <w:t xml:space="preserve">i </w:t>
            </w:r>
            <w:r w:rsidR="006138D7" w:rsidRPr="0071360B">
              <w:rPr>
                <w:rFonts w:ascii="Times New Roman" w:hAnsi="Times New Roman" w:cs="Times New Roman"/>
              </w:rPr>
              <w:br/>
              <w:t xml:space="preserve">   </w:t>
            </w:r>
            <w:r w:rsidRPr="0071360B">
              <w:rPr>
                <w:rFonts w:ascii="Times New Roman" w:hAnsi="Times New Roman" w:cs="Times New Roman"/>
              </w:rPr>
              <w:t>podręcznej cache;</w:t>
            </w:r>
          </w:p>
          <w:p w14:paraId="033104EE" w14:textId="464FDEE6" w:rsidR="0098014A" w:rsidRPr="0071360B" w:rsidRDefault="0098014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>Wyposażony w nieulotną pamięć cache;</w:t>
            </w:r>
          </w:p>
        </w:tc>
      </w:tr>
      <w:tr w:rsidR="0098014A" w:rsidRPr="00BD7A22" w14:paraId="445EF06F" w14:textId="77777777" w:rsidTr="0026492E">
        <w:trPr>
          <w:trHeight w:val="740"/>
        </w:trPr>
        <w:tc>
          <w:tcPr>
            <w:tcW w:w="562" w:type="dxa"/>
          </w:tcPr>
          <w:p w14:paraId="542C5673" w14:textId="176A4F25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6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43FD6CDC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Dyski twarde</w:t>
            </w:r>
          </w:p>
        </w:tc>
        <w:tc>
          <w:tcPr>
            <w:tcW w:w="7400" w:type="dxa"/>
          </w:tcPr>
          <w:p w14:paraId="6E7F2F22" w14:textId="77777777" w:rsidR="0071360B" w:rsidRDefault="009801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>Zainstalowane 4 dyski SAS 12G o pojemności 4TB, prędkości 7,2k każdy, dyski</w:t>
            </w:r>
            <w:r w:rsidR="0071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360B">
              <w:rPr>
                <w:rFonts w:ascii="Times New Roman" w:hAnsi="Times New Roman" w:cs="Times New Roman"/>
              </w:rPr>
              <w:t>Hotplug</w:t>
            </w:r>
            <w:proofErr w:type="spellEnd"/>
            <w:r w:rsidRPr="0071360B">
              <w:rPr>
                <w:rFonts w:ascii="Times New Roman" w:hAnsi="Times New Roman" w:cs="Times New Roman"/>
              </w:rPr>
              <w:t>;</w:t>
            </w:r>
          </w:p>
          <w:p w14:paraId="54405DE5" w14:textId="19806A6A" w:rsidR="0098014A" w:rsidRPr="0071360B" w:rsidRDefault="0098014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 xml:space="preserve">Minimum 4 wnęki dla dysków </w:t>
            </w:r>
            <w:proofErr w:type="spellStart"/>
            <w:r w:rsidRPr="0071360B">
              <w:rPr>
                <w:rFonts w:ascii="Times New Roman" w:hAnsi="Times New Roman" w:cs="Times New Roman"/>
              </w:rPr>
              <w:t>Hotplug</w:t>
            </w:r>
            <w:proofErr w:type="spellEnd"/>
            <w:r w:rsidRPr="0071360B">
              <w:rPr>
                <w:rFonts w:ascii="Times New Roman" w:hAnsi="Times New Roman" w:cs="Times New Roman"/>
              </w:rPr>
              <w:t xml:space="preserve"> 3,5 cala, </w:t>
            </w:r>
          </w:p>
        </w:tc>
      </w:tr>
      <w:tr w:rsidR="0098014A" w:rsidRPr="00BD7A22" w14:paraId="36BD34E7" w14:textId="77777777" w:rsidTr="0026492E">
        <w:trPr>
          <w:trHeight w:val="435"/>
        </w:trPr>
        <w:tc>
          <w:tcPr>
            <w:tcW w:w="562" w:type="dxa"/>
          </w:tcPr>
          <w:p w14:paraId="093AAECA" w14:textId="646B0B04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7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2B503468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Inne napędy zintegrowane</w:t>
            </w:r>
          </w:p>
        </w:tc>
        <w:tc>
          <w:tcPr>
            <w:tcW w:w="7400" w:type="dxa"/>
          </w:tcPr>
          <w:p w14:paraId="3EF73606" w14:textId="58553E06" w:rsidR="0098014A" w:rsidRPr="0071360B" w:rsidRDefault="009801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>Brak</w:t>
            </w:r>
          </w:p>
          <w:p w14:paraId="2CE05F85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014A" w:rsidRPr="00BD7A22" w14:paraId="0281E5D7" w14:textId="77777777" w:rsidTr="0026492E">
        <w:trPr>
          <w:trHeight w:val="735"/>
        </w:trPr>
        <w:tc>
          <w:tcPr>
            <w:tcW w:w="562" w:type="dxa"/>
          </w:tcPr>
          <w:p w14:paraId="13A3559E" w14:textId="79928AB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8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7C183DC0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Kontrolery LAN</w:t>
            </w:r>
          </w:p>
        </w:tc>
        <w:tc>
          <w:tcPr>
            <w:tcW w:w="7400" w:type="dxa"/>
          </w:tcPr>
          <w:p w14:paraId="4905E729" w14:textId="1EB29246" w:rsidR="0098014A" w:rsidRPr="0071360B" w:rsidRDefault="0098014A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360B">
              <w:rPr>
                <w:rFonts w:ascii="Times New Roman" w:hAnsi="Times New Roman" w:cs="Times New Roman"/>
                <w:color w:val="000000" w:themeColor="text1"/>
              </w:rPr>
              <w:t>Dwie osobne karty sieciowe LAN, 4x1Gbit/s oraz 2x 10Gbit/s X710-T2L Base</w:t>
            </w:r>
            <w:r w:rsidR="006138D7" w:rsidRPr="0071360B">
              <w:rPr>
                <w:rFonts w:ascii="Times New Roman" w:hAnsi="Times New Roman" w:cs="Times New Roman"/>
                <w:color w:val="000000" w:themeColor="text1"/>
              </w:rPr>
              <w:t xml:space="preserve">-  </w:t>
            </w:r>
            <w:r w:rsidRPr="0071360B">
              <w:rPr>
                <w:rFonts w:ascii="Times New Roman" w:hAnsi="Times New Roman" w:cs="Times New Roman"/>
                <w:color w:val="000000" w:themeColor="text1"/>
              </w:rPr>
              <w:t>T , niezajmujące slotu PCI Express (dopuszcza się instalację w slocie PCI Express pod warunkiem dostarczenia serwera z większą niż wymagana ilości slotów PCI Express);</w:t>
            </w:r>
          </w:p>
        </w:tc>
      </w:tr>
      <w:tr w:rsidR="0098014A" w:rsidRPr="00BD7A22" w14:paraId="51B57E4A" w14:textId="77777777" w:rsidTr="0026492E">
        <w:trPr>
          <w:trHeight w:val="213"/>
        </w:trPr>
        <w:tc>
          <w:tcPr>
            <w:tcW w:w="562" w:type="dxa"/>
          </w:tcPr>
          <w:p w14:paraId="4C5B29B1" w14:textId="05E08EC3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9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05B5B2B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Kontrolery I/O FC/SAS/Inne</w:t>
            </w:r>
          </w:p>
        </w:tc>
        <w:tc>
          <w:tcPr>
            <w:tcW w:w="7400" w:type="dxa"/>
          </w:tcPr>
          <w:p w14:paraId="2BC578BC" w14:textId="2A931228" w:rsidR="0098014A" w:rsidRPr="0071360B" w:rsidRDefault="0098014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71360B">
              <w:rPr>
                <w:rFonts w:ascii="Times New Roman" w:hAnsi="Times New Roman" w:cs="Times New Roman"/>
              </w:rPr>
              <w:t>Brak</w:t>
            </w:r>
          </w:p>
        </w:tc>
      </w:tr>
      <w:tr w:rsidR="0098014A" w:rsidRPr="00BD7A22" w14:paraId="53A2406F" w14:textId="77777777" w:rsidTr="0026492E">
        <w:trPr>
          <w:trHeight w:val="420"/>
        </w:trPr>
        <w:tc>
          <w:tcPr>
            <w:tcW w:w="562" w:type="dxa"/>
          </w:tcPr>
          <w:p w14:paraId="3ABACD5A" w14:textId="12D1811F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10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2B64C1D3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Porty</w:t>
            </w:r>
          </w:p>
        </w:tc>
        <w:tc>
          <w:tcPr>
            <w:tcW w:w="7400" w:type="dxa"/>
          </w:tcPr>
          <w:p w14:paraId="0D153317" w14:textId="77777777" w:rsidR="0026492E" w:rsidRDefault="0098014A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zintegrowana karta graficzna ze złączem VGA z tyłu serwera;</w:t>
            </w:r>
          </w:p>
          <w:p w14:paraId="39E23C59" w14:textId="77777777" w:rsidR="0026492E" w:rsidRDefault="0098014A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2x USB 3.0 dostępne na froncie obudowy</w:t>
            </w:r>
          </w:p>
          <w:p w14:paraId="4E27778A" w14:textId="77777777" w:rsidR="0026492E" w:rsidRDefault="0098014A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lastRenderedPageBreak/>
              <w:t>2x USB 3.0 dostępne z tyłu serwera</w:t>
            </w:r>
          </w:p>
          <w:p w14:paraId="2421E689" w14:textId="77777777" w:rsidR="0026492E" w:rsidRDefault="0098014A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1x USB 3.0 wewnątrz serwera</w:t>
            </w:r>
          </w:p>
          <w:p w14:paraId="291CDEF6" w14:textId="25680F5B" w:rsidR="0098014A" w:rsidRPr="0026492E" w:rsidRDefault="0098014A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Ilość dostępnych złącz VGA i USB nie może być osiągnięta poprzez stosowanie zewnętrznych przejściówek, rozgałęziaczy czy dodatkowych kart rozszerzeń zajmujących jakikolwiek slot PCI Express serwera;</w:t>
            </w:r>
          </w:p>
        </w:tc>
      </w:tr>
      <w:tr w:rsidR="0098014A" w:rsidRPr="00BD7A22" w14:paraId="4BD1F71D" w14:textId="77777777" w:rsidTr="0026492E">
        <w:tc>
          <w:tcPr>
            <w:tcW w:w="562" w:type="dxa"/>
          </w:tcPr>
          <w:p w14:paraId="128EBD97" w14:textId="0A53312C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lastRenderedPageBreak/>
              <w:t>11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090C067A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Zasilanie, chłodzenie</w:t>
            </w:r>
          </w:p>
        </w:tc>
        <w:tc>
          <w:tcPr>
            <w:tcW w:w="7400" w:type="dxa"/>
          </w:tcPr>
          <w:p w14:paraId="29A1BEFA" w14:textId="77777777" w:rsidR="0026492E" w:rsidRDefault="0098014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 xml:space="preserve">Redundantne zasilacze </w:t>
            </w:r>
            <w:proofErr w:type="spellStart"/>
            <w:r w:rsidRPr="0026492E">
              <w:rPr>
                <w:rFonts w:ascii="Times New Roman" w:hAnsi="Times New Roman" w:cs="Times New Roman"/>
              </w:rPr>
              <w:t>hotplug</w:t>
            </w:r>
            <w:proofErr w:type="spellEnd"/>
            <w:r w:rsidRPr="0026492E">
              <w:rPr>
                <w:rFonts w:ascii="Times New Roman" w:hAnsi="Times New Roman" w:cs="Times New Roman"/>
              </w:rPr>
              <w:t xml:space="preserve"> o mocy maksymalnej 900W, o sprawności 96% (</w:t>
            </w:r>
            <w:proofErr w:type="spellStart"/>
            <w:r w:rsidRPr="0026492E">
              <w:rPr>
                <w:rFonts w:ascii="Times New Roman" w:hAnsi="Times New Roman" w:cs="Times New Roman"/>
              </w:rPr>
              <w:t>tzw</w:t>
            </w:r>
            <w:proofErr w:type="spellEnd"/>
            <w:r w:rsidRPr="0026492E">
              <w:rPr>
                <w:rFonts w:ascii="Times New Roman" w:hAnsi="Times New Roman" w:cs="Times New Roman"/>
              </w:rPr>
              <w:t xml:space="preserve"> klasa </w:t>
            </w:r>
            <w:proofErr w:type="spellStart"/>
            <w:r w:rsidRPr="0026492E">
              <w:rPr>
                <w:rFonts w:ascii="Times New Roman" w:hAnsi="Times New Roman" w:cs="Times New Roman"/>
              </w:rPr>
              <w:t>Titanium</w:t>
            </w:r>
            <w:proofErr w:type="spellEnd"/>
            <w:r w:rsidRPr="0026492E">
              <w:rPr>
                <w:rFonts w:ascii="Times New Roman" w:hAnsi="Times New Roman" w:cs="Times New Roman"/>
              </w:rPr>
              <w:t>);</w:t>
            </w:r>
          </w:p>
          <w:p w14:paraId="471A1845" w14:textId="77777777" w:rsidR="0026492E" w:rsidRDefault="0098014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 xml:space="preserve">Redundantne wentylatory </w:t>
            </w:r>
            <w:proofErr w:type="spellStart"/>
            <w:r w:rsidRPr="0026492E">
              <w:rPr>
                <w:rFonts w:ascii="Times New Roman" w:hAnsi="Times New Roman" w:cs="Times New Roman"/>
              </w:rPr>
              <w:t>hotplug</w:t>
            </w:r>
            <w:proofErr w:type="spellEnd"/>
            <w:r w:rsidRPr="0026492E">
              <w:rPr>
                <w:rFonts w:ascii="Times New Roman" w:hAnsi="Times New Roman" w:cs="Times New Roman"/>
              </w:rPr>
              <w:t xml:space="preserve">; </w:t>
            </w:r>
          </w:p>
          <w:p w14:paraId="3CC0CF00" w14:textId="5CD088B9" w:rsidR="0098014A" w:rsidRPr="0026492E" w:rsidRDefault="0098014A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Serwer dostarczony wraz z dwoma kablami C13-C14 o długości min. 2,5m</w:t>
            </w:r>
            <w:r w:rsidR="006138D7" w:rsidRPr="0026492E">
              <w:rPr>
                <w:rFonts w:ascii="Times New Roman" w:hAnsi="Times New Roman" w:cs="Times New Roman"/>
              </w:rPr>
              <w:t xml:space="preserve"> </w:t>
            </w:r>
            <w:r w:rsidRPr="0026492E">
              <w:rPr>
                <w:rFonts w:ascii="Times New Roman" w:hAnsi="Times New Roman" w:cs="Times New Roman"/>
              </w:rPr>
              <w:t>każdy;</w:t>
            </w:r>
          </w:p>
        </w:tc>
      </w:tr>
      <w:tr w:rsidR="0098014A" w:rsidRPr="00BD7A22" w14:paraId="745375B5" w14:textId="77777777" w:rsidTr="0026492E">
        <w:trPr>
          <w:trHeight w:val="1408"/>
        </w:trPr>
        <w:tc>
          <w:tcPr>
            <w:tcW w:w="562" w:type="dxa"/>
          </w:tcPr>
          <w:p w14:paraId="5101E249" w14:textId="34920D39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12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5052E0B0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Zarządzanie</w:t>
            </w:r>
          </w:p>
        </w:tc>
        <w:tc>
          <w:tcPr>
            <w:tcW w:w="7400" w:type="dxa"/>
          </w:tcPr>
          <w:p w14:paraId="5A936A87" w14:textId="77777777" w:rsidR="0026492E" w:rsidRDefault="0098014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Wbudowane diody informacyjne lub wyświetlacz informujące o stanie serwera (system przewidywania, rozpoznawania awarii) – co najmniej informacja o statusie pracy (poprawny/przewidywana usterka lub usterka) następujących komponentów: karty rozszerzeń zainstalowane w dowolnym slocie PCI Express, procesory CPU, pamięć RAM z dokładnością umożliwiającą jednoznaczną identyfikację uszkodzonego modułu pamięci RAM, wbudowany na płycie głównej nośnik pamięci M.2 SSD, status karty zarządzającej serwera, wentylatory, bateria podtrzymująca ustawienia BIOS/Płyty głównej, zasilacze - poprawność napięć elektrycznych płyty głównej w trybie włączonym (on) i oczekiwania (</w:t>
            </w:r>
            <w:proofErr w:type="spellStart"/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standby</w:t>
            </w:r>
            <w:proofErr w:type="spellEnd"/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serwera. Wymaga się aby system rozpoznawania awarii był niezależny od zasilania i działał (wskazywał uszkodzony element) po odłączenia kabli zasilających serwera (podtrzymywany kondensatorowo lub bateryjnie w celu uruchomienia przy odłączonym zasilaniu sieciowym).</w:t>
            </w:r>
          </w:p>
          <w:p w14:paraId="106C3777" w14:textId="0C7E0BB2" w:rsidR="0098014A" w:rsidRPr="0026492E" w:rsidRDefault="0098014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9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Zintegrowany z płytą główną serwera kontroler sprzętowy zdalnego zarządzania zgodny z IPMI 2.0 o funkcjonalnościach:</w:t>
            </w:r>
          </w:p>
          <w:p w14:paraId="229888BB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Niezależny od systemu operacyjnego, sprzętowy kontroler umożliwiający pełne zarządzanie, zdalny restart serwera;</w:t>
            </w:r>
          </w:p>
          <w:p w14:paraId="50C21FC3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sz w:val="22"/>
                <w:szCs w:val="22"/>
              </w:rPr>
              <w:t xml:space="preserve">Dedykowana karta LAN 1 </w:t>
            </w:r>
            <w:proofErr w:type="spellStart"/>
            <w:r w:rsidRPr="00BD7A22">
              <w:rPr>
                <w:rFonts w:ascii="Times New Roman" w:hAnsi="Times New Roman" w:cs="Times New Roman"/>
                <w:sz w:val="22"/>
                <w:szCs w:val="22"/>
              </w:rPr>
              <w:t>Gb</w:t>
            </w:r>
            <w:proofErr w:type="spellEnd"/>
            <w:r w:rsidRPr="00BD7A22">
              <w:rPr>
                <w:rFonts w:ascii="Times New Roman" w:hAnsi="Times New Roman" w:cs="Times New Roman"/>
                <w:sz w:val="22"/>
                <w:szCs w:val="22"/>
              </w:rPr>
              <w:t>/s  (dedykowane złącze RJ-45 z tyłu obudowy) do komunikacji wyłącznie z kontrolerem zdalnego zarządzania z możliwością przeniesienia tej komunikacji na inną kartę sieciową współdzieloną z systemem operacyjnym;</w:t>
            </w:r>
          </w:p>
          <w:p w14:paraId="42494DA9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Dostęp poprzez przeglądarkę Web</w:t>
            </w:r>
          </w:p>
          <w:p w14:paraId="113533B9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Zarządzanie mocą i jej zużyciem oraz monitoring zużycia energii</w:t>
            </w:r>
          </w:p>
          <w:p w14:paraId="410E0631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Zarządzanie alarmami (zdarzenia poprzez SNMP)</w:t>
            </w:r>
          </w:p>
          <w:p w14:paraId="5210524D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Możliwość przejęcia konsoli tekstowej</w:t>
            </w:r>
          </w:p>
          <w:p w14:paraId="57323F45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Przekierowanie konsoli graficznej na poziomie sprzętowym oraz możliwość montowania zdalnych napędów i ich obrazów na poziomie sprzętowym (cyfrowy KVM)</w:t>
            </w:r>
          </w:p>
          <w:p w14:paraId="3DB2181A" w14:textId="77777777" w:rsidR="0098014A" w:rsidRPr="00BD7A22" w:rsidRDefault="0098014A" w:rsidP="00F71B35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sz w:val="22"/>
                <w:szCs w:val="22"/>
              </w:rPr>
              <w:t>Możliwość pobrania darmowego oprogramowania zarządzającego i diagnostycznego wyprodukowanego przez producenta serwera, umożliwiającego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itd.).</w:t>
            </w:r>
          </w:p>
        </w:tc>
      </w:tr>
      <w:tr w:rsidR="0098014A" w:rsidRPr="00BD7A22" w14:paraId="762BCF6F" w14:textId="77777777" w:rsidTr="0026492E">
        <w:trPr>
          <w:trHeight w:val="270"/>
        </w:trPr>
        <w:tc>
          <w:tcPr>
            <w:tcW w:w="562" w:type="dxa"/>
          </w:tcPr>
          <w:p w14:paraId="40D79FE8" w14:textId="62120BF0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lastRenderedPageBreak/>
              <w:t>13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2B1E6A90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7400" w:type="dxa"/>
          </w:tcPr>
          <w:p w14:paraId="48EAE3A3" w14:textId="726A2286" w:rsidR="0098014A" w:rsidRPr="00BD7A22" w:rsidRDefault="0098014A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Serwer należy dostarczyć z systemem </w:t>
            </w:r>
            <w:r w:rsidR="00B343A4"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operacyjnym</w:t>
            </w: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Windows Serwer 2022 Standard na wszystkie fizyczne rdzenie procesorów, dopuszcz</w:t>
            </w:r>
            <w:r w:rsidR="006138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się </w:t>
            </w:r>
            <w:r w:rsidR="00B343A4"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licencje</w:t>
            </w: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OEM.</w:t>
            </w:r>
          </w:p>
        </w:tc>
      </w:tr>
      <w:tr w:rsidR="0098014A" w:rsidRPr="00BD7A22" w14:paraId="04628B60" w14:textId="77777777" w:rsidTr="0026492E">
        <w:trPr>
          <w:trHeight w:val="419"/>
        </w:trPr>
        <w:tc>
          <w:tcPr>
            <w:tcW w:w="562" w:type="dxa"/>
          </w:tcPr>
          <w:p w14:paraId="09C1D2C2" w14:textId="6960D3EC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D7A22">
              <w:rPr>
                <w:rFonts w:ascii="Times New Roman" w:hAnsi="Times New Roman" w:cs="Times New Roman"/>
                <w:lang w:val="en-US"/>
              </w:rPr>
              <w:t>14</w:t>
            </w:r>
            <w:r w:rsidR="0026492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60" w:type="dxa"/>
          </w:tcPr>
          <w:p w14:paraId="6BBF12A6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Gwarancja</w:t>
            </w:r>
          </w:p>
          <w:p w14:paraId="1C3B50A9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00" w:type="dxa"/>
          </w:tcPr>
          <w:p w14:paraId="26662DFD" w14:textId="77777777" w:rsidR="0026492E" w:rsidRDefault="0098014A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lata gwarancji producenta serwera w trybie on-</w:t>
            </w:r>
            <w:proofErr w:type="spellStart"/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site</w:t>
            </w:r>
            <w:proofErr w:type="spellEnd"/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czasem reakcji </w:t>
            </w:r>
            <w:proofErr w:type="spellStart"/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najpóźniejw</w:t>
            </w:r>
            <w:proofErr w:type="spellEnd"/>
            <w:r w:rsidRPr="00BD7A2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następnym dniu roboczym od zgłoszenia usterki;</w:t>
            </w:r>
          </w:p>
          <w:p w14:paraId="7B948316" w14:textId="77777777" w:rsidR="0026492E" w:rsidRDefault="0098014A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92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Uszkodzone dyski pozostają u Zamawiającego;</w:t>
            </w:r>
          </w:p>
          <w:p w14:paraId="319480A6" w14:textId="77777777" w:rsidR="0026492E" w:rsidRPr="0026492E" w:rsidRDefault="0098014A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92E">
              <w:rPr>
                <w:rFonts w:ascii="Times New Roman" w:hAnsi="Times New Roman" w:cs="Times New Roman"/>
              </w:rPr>
              <w:t>Dostępność części zamiennych co najmniej przez 3 lat od momentu zakupu</w:t>
            </w:r>
            <w:r w:rsidR="0026492E">
              <w:rPr>
                <w:rFonts w:ascii="Times New Roman" w:hAnsi="Times New Roman" w:cs="Times New Roman"/>
              </w:rPr>
              <w:t xml:space="preserve"> </w:t>
            </w:r>
            <w:r w:rsidRPr="0026492E">
              <w:rPr>
                <w:rFonts w:ascii="Times New Roman" w:hAnsi="Times New Roman" w:cs="Times New Roman"/>
              </w:rPr>
              <w:t>serwera;</w:t>
            </w:r>
          </w:p>
          <w:p w14:paraId="6DC6F2EE" w14:textId="71DC757F" w:rsidR="0098014A" w:rsidRPr="0026492E" w:rsidRDefault="0098014A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492E">
              <w:rPr>
                <w:rFonts w:ascii="Times New Roman" w:hAnsi="Times New Roman" w:cs="Times New Roman"/>
              </w:rPr>
              <w:t>Wymagana jest bezpłatna dostępność poprawek i aktualizacji BIOS/</w:t>
            </w:r>
            <w:proofErr w:type="spellStart"/>
            <w:r w:rsidRPr="0026492E">
              <w:rPr>
                <w:rFonts w:ascii="Times New Roman" w:hAnsi="Times New Roman" w:cs="Times New Roman"/>
              </w:rPr>
              <w:t>Firmware</w:t>
            </w:r>
            <w:proofErr w:type="spellEnd"/>
            <w:r w:rsidRPr="0026492E">
              <w:rPr>
                <w:rFonts w:ascii="Times New Roman" w:hAnsi="Times New Roman" w:cs="Times New Roman"/>
              </w:rPr>
              <w:t>/sterowników dożywotnio dla oferowanego serwera – jeżeli funkcjonalność ta wymaga dodatkowego serwisu lub licencji producenta serwera takowa licencja musi być uwzględniona w konfiguracji;</w:t>
            </w:r>
          </w:p>
        </w:tc>
      </w:tr>
      <w:tr w:rsidR="0098014A" w:rsidRPr="00BD7A22" w14:paraId="20A9D113" w14:textId="77777777" w:rsidTr="0026492E">
        <w:trPr>
          <w:trHeight w:val="4371"/>
        </w:trPr>
        <w:tc>
          <w:tcPr>
            <w:tcW w:w="562" w:type="dxa"/>
          </w:tcPr>
          <w:p w14:paraId="53899F8A" w14:textId="42AEE77D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15</w:t>
            </w:r>
            <w:r w:rsidR="002649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1BA5DC7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Dokumentacja, inne</w:t>
            </w:r>
          </w:p>
        </w:tc>
        <w:tc>
          <w:tcPr>
            <w:tcW w:w="7400" w:type="dxa"/>
          </w:tcPr>
          <w:p w14:paraId="45AC83AB" w14:textId="1DC04A5D" w:rsidR="0098014A" w:rsidRPr="0026492E" w:rsidRDefault="0098014A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Elementy, z których zbudowane są serwery muszą być produktami producenta</w:t>
            </w:r>
            <w:r w:rsidR="006138D7" w:rsidRPr="0026492E">
              <w:rPr>
                <w:rFonts w:ascii="Times New Roman" w:hAnsi="Times New Roman" w:cs="Times New Roman"/>
              </w:rPr>
              <w:br/>
            </w:r>
            <w:r w:rsidRPr="0026492E">
              <w:rPr>
                <w:rFonts w:ascii="Times New Roman" w:hAnsi="Times New Roman" w:cs="Times New Roman"/>
              </w:rPr>
              <w:t xml:space="preserve">tych serwerów lub być przez niego certyfikowane oraz całe muszą być objęte </w:t>
            </w:r>
            <w:r w:rsidR="006138D7" w:rsidRPr="0026492E">
              <w:rPr>
                <w:rFonts w:ascii="Times New Roman" w:hAnsi="Times New Roman" w:cs="Times New Roman"/>
              </w:rPr>
              <w:t xml:space="preserve"> </w:t>
            </w:r>
            <w:r w:rsidRPr="0026492E">
              <w:rPr>
                <w:rFonts w:ascii="Times New Roman" w:hAnsi="Times New Roman" w:cs="Times New Roman"/>
              </w:rPr>
              <w:t>gwarancją producenta, o wymaganym w specyfikacji poziomie SLA (wymagane oświadczenie producenta serwera potwierdzające spełnienie wymagań dołączone do oferty).</w:t>
            </w:r>
          </w:p>
          <w:p w14:paraId="064411F0" w14:textId="666D77A3" w:rsidR="0098014A" w:rsidRPr="0026492E" w:rsidRDefault="0098014A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Serwer musi być fabrycznie nowy i pochodzić z oficjalnego kanału dystrybucyjnego w Unii Europejskiej. Wymagane oświadczenie producenta serwera, że oferowany do przetargu sprzęt spełnia ten wymóg;</w:t>
            </w:r>
          </w:p>
          <w:p w14:paraId="7C70DD5B" w14:textId="1093A3A0" w:rsidR="0098014A" w:rsidRPr="0026492E" w:rsidRDefault="0098014A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Oferent zobowiązany jest dostarczyć wraz z ofertą kartę produktową oferowanego serwera umożliwiającą weryfikację parametrów oferowanego sprzętu w języku polskim lub angielskim;</w:t>
            </w:r>
          </w:p>
          <w:p w14:paraId="10E8DC9B" w14:textId="0AF8EAD3" w:rsidR="0098014A" w:rsidRPr="0026492E" w:rsidRDefault="0098014A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6492E">
              <w:rPr>
                <w:rFonts w:ascii="Times New Roman" w:hAnsi="Times New Roman" w:cs="Times New Roman"/>
              </w:rPr>
              <w:t>Możliwość aktualizacji i pobrania sterowników do oferowanego modelu serwera w najnowszych certyfikowanych wersjach bezpośrednio z sieci Internet za pośrednictwem strony www producenta serwera;</w:t>
            </w:r>
          </w:p>
          <w:p w14:paraId="5063D331" w14:textId="77777777" w:rsidR="0098014A" w:rsidRPr="00BD7A22" w:rsidRDefault="0098014A" w:rsidP="002649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ED5ED6" w14:textId="470611BD" w:rsidR="0098014A" w:rsidRPr="00BD7A22" w:rsidRDefault="0098014A" w:rsidP="0098014A">
      <w:pPr>
        <w:rPr>
          <w:rFonts w:ascii="Times New Roman" w:hAnsi="Times New Roman" w:cs="Times New Roman"/>
        </w:rPr>
      </w:pPr>
    </w:p>
    <w:p w14:paraId="2F1B41E9" w14:textId="77777777" w:rsidR="00F87B5C" w:rsidRPr="00BD7A22" w:rsidRDefault="00F87B5C" w:rsidP="0098014A">
      <w:pPr>
        <w:rPr>
          <w:rFonts w:ascii="Times New Roman" w:hAnsi="Times New Roman" w:cs="Times New Roman"/>
        </w:rPr>
      </w:pPr>
    </w:p>
    <w:p w14:paraId="7770CAEF" w14:textId="4778C0F9" w:rsidR="00F87B5C" w:rsidRPr="00BD7A22" w:rsidRDefault="00B343A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Oprogramowanie</w:t>
      </w:r>
      <w:r w:rsidR="00F87B5C" w:rsidRPr="00BD7A22">
        <w:rPr>
          <w:rFonts w:ascii="Times New Roman" w:hAnsi="Times New Roman" w:cs="Times New Roman"/>
          <w:b/>
          <w:bCs/>
        </w:rPr>
        <w:t xml:space="preserve"> do </w:t>
      </w:r>
      <w:r>
        <w:rPr>
          <w:rFonts w:ascii="Times New Roman" w:hAnsi="Times New Roman" w:cs="Times New Roman"/>
          <w:b/>
          <w:bCs/>
        </w:rPr>
        <w:t>backup – 1szt.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005"/>
      </w:tblGrid>
      <w:tr w:rsidR="00F87B5C" w:rsidRPr="00BD7A22" w14:paraId="53D195AB" w14:textId="77777777" w:rsidTr="00B53738">
        <w:trPr>
          <w:trHeight w:val="315"/>
        </w:trPr>
        <w:tc>
          <w:tcPr>
            <w:tcW w:w="500" w:type="dxa"/>
            <w:shd w:val="clear" w:color="000000" w:fill="A6A6A6"/>
            <w:noWrap/>
            <w:vAlign w:val="bottom"/>
            <w:hideMark/>
          </w:tcPr>
          <w:p w14:paraId="3D26245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L.p. </w:t>
            </w:r>
          </w:p>
        </w:tc>
        <w:tc>
          <w:tcPr>
            <w:tcW w:w="8005" w:type="dxa"/>
            <w:shd w:val="clear" w:color="000000" w:fill="A6A6A6"/>
            <w:vAlign w:val="center"/>
            <w:hideMark/>
          </w:tcPr>
          <w:p w14:paraId="7B4CFEA2" w14:textId="77777777" w:rsidR="00F87B5C" w:rsidRPr="00BD7A22" w:rsidRDefault="00F87B5C" w:rsidP="00B5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Nazwa </w:t>
            </w:r>
          </w:p>
        </w:tc>
      </w:tr>
      <w:tr w:rsidR="00F87B5C" w:rsidRPr="00BD7A22" w14:paraId="71D6C7F8" w14:textId="77777777" w:rsidTr="00B53738">
        <w:trPr>
          <w:trHeight w:val="315"/>
        </w:trPr>
        <w:tc>
          <w:tcPr>
            <w:tcW w:w="500" w:type="dxa"/>
            <w:shd w:val="clear" w:color="000000" w:fill="D9D9D9"/>
            <w:noWrap/>
            <w:vAlign w:val="bottom"/>
            <w:hideMark/>
          </w:tcPr>
          <w:p w14:paraId="2A67B509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8005" w:type="dxa"/>
            <w:shd w:val="clear" w:color="000000" w:fill="D9D9D9"/>
            <w:vAlign w:val="bottom"/>
            <w:hideMark/>
          </w:tcPr>
          <w:p w14:paraId="6798F408" w14:textId="77777777" w:rsidR="00F87B5C" w:rsidRPr="0026492E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64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Wymagania minimalne</w:t>
            </w:r>
          </w:p>
        </w:tc>
      </w:tr>
      <w:tr w:rsidR="00F87B5C" w:rsidRPr="00BD7A22" w14:paraId="694A0630" w14:textId="77777777" w:rsidTr="004D210A">
        <w:trPr>
          <w:trHeight w:val="799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C278F7" w14:textId="5306BD3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5AA78FF1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Rozwiązanie musi zapewniać wsparcie backupu dla następujących platform wirtualizacyjnych, środowisk chmurowych i maszyn fizycznych, przy czym obsługa poszczególnych z nich może być uwarunkowana wybranym typem licencji</w:t>
            </w:r>
          </w:p>
        </w:tc>
      </w:tr>
      <w:tr w:rsidR="00F87B5C" w:rsidRPr="00BD7A22" w14:paraId="4BC12AC7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7DC4005" w14:textId="4495D533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3790DED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Microsoft Server z rolą Hyper-V min. w wersjach 2022, 2019, 2016, 2012R2, 2012</w:t>
            </w:r>
          </w:p>
        </w:tc>
      </w:tr>
      <w:tr w:rsidR="00F87B5C" w:rsidRPr="00BD7A22" w14:paraId="5782A550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C93043C" w14:textId="4320E6C9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3F1659D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Vmware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vSphere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min. w wersjach v5.5-7.0.3</w:t>
            </w:r>
          </w:p>
        </w:tc>
      </w:tr>
      <w:tr w:rsidR="00F87B5C" w:rsidRPr="00BD7A22" w14:paraId="13367BE2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0CDE14" w14:textId="60427E04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6AB0944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Nutanix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AHV 5.15, 5.20 (LTS)</w:t>
            </w:r>
          </w:p>
        </w:tc>
      </w:tr>
      <w:tr w:rsidR="00F87B5C" w:rsidRPr="00BD7A22" w14:paraId="0A3E062C" w14:textId="77777777" w:rsidTr="004D210A">
        <w:trPr>
          <w:trHeight w:val="36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3B5722" w14:textId="564686A3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7B8A7882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Maszyny fizyczne: Windows Server 2022, 2019, 2016, 2012R2, 2012</w:t>
            </w:r>
          </w:p>
        </w:tc>
      </w:tr>
      <w:tr w:rsidR="00F87B5C" w:rsidRPr="00BD7A22" w14:paraId="4904ECA4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87F6BAD" w14:textId="6AA7F19B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B528D56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Microsoft 365 (Exchange online, One Drive for Business,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Sharepoint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, Teams)</w:t>
            </w:r>
          </w:p>
        </w:tc>
      </w:tr>
      <w:tr w:rsidR="00F87B5C" w:rsidRPr="00BD7A22" w14:paraId="5345F876" w14:textId="77777777" w:rsidTr="004D210A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CF72598" w14:textId="47ECB1B5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06A262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wspierać wszystkie systemy operacyjne gościa, które są obsługiwane przez natywny backup środowisk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VMware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vSphere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MS Hyper-V</w:t>
            </w:r>
          </w:p>
        </w:tc>
      </w:tr>
      <w:tr w:rsidR="00F87B5C" w:rsidRPr="00BD7A22" w14:paraId="55F28CD5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E59A859" w14:textId="5E6A43E5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09C443D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być niezależne sprzętowo i posiadać możliwość uruchomienia:</w:t>
            </w:r>
          </w:p>
        </w:tc>
      </w:tr>
      <w:tr w:rsidR="00F87B5C" w:rsidRPr="00BD7A22" w14:paraId="711F5106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11BBD1" w14:textId="2DBB8B8C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245F251B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serwerze  Windows lub Linux </w:t>
            </w:r>
          </w:p>
        </w:tc>
      </w:tr>
      <w:tr w:rsidR="00F87B5C" w:rsidRPr="00BD7A22" w14:paraId="42F4FD81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7459AD" w14:textId="0EE54E28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5FA11D7C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jako maszyna wirtualna Vmware</w:t>
            </w:r>
          </w:p>
        </w:tc>
      </w:tr>
      <w:tr w:rsidR="00F87B5C" w:rsidRPr="00BD7A22" w14:paraId="7213EA3D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BAE2770" w14:textId="0DF41546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732BCAE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jako maszyna wirtualna Amazon</w:t>
            </w:r>
          </w:p>
        </w:tc>
      </w:tr>
      <w:tr w:rsidR="00F87B5C" w:rsidRPr="00BD7A22" w14:paraId="697442C2" w14:textId="77777777" w:rsidTr="004D210A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10E1CC7" w14:textId="67E0CF81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572A01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serwerze NAS: ASUSTOR, NETGEAR, QNAP,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Synology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Western Digital</w:t>
            </w:r>
          </w:p>
        </w:tc>
      </w:tr>
      <w:tr w:rsidR="00F87B5C" w:rsidRPr="00BD7A22" w14:paraId="5E911699" w14:textId="77777777" w:rsidTr="004D210A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31FEDB" w14:textId="36858718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26492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50AE8C9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do backupu musi pozwalać na wykorzystanie dowolnego serwera oraz przestrzeni dyskowej (nie dedykowanych), za pośrednictwem protokołów CIFS lub NFS</w:t>
            </w:r>
          </w:p>
        </w:tc>
      </w:tr>
      <w:tr w:rsidR="00F87B5C" w:rsidRPr="00BD7A22" w14:paraId="2AE2AD9D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F1CD288" w14:textId="305E1FA1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0FC59B4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nie może wymagać instalacji dedykowanego agenta wewnątrz maszyny wirtualnej w celach backupu/przywracania</w:t>
            </w:r>
          </w:p>
        </w:tc>
      </w:tr>
      <w:tr w:rsidR="00F87B5C" w:rsidRPr="00BD7A22" w14:paraId="489616D2" w14:textId="77777777" w:rsidTr="005F392D">
        <w:trPr>
          <w:trHeight w:val="9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2B2A10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6. </w:t>
            </w:r>
          </w:p>
        </w:tc>
        <w:tc>
          <w:tcPr>
            <w:tcW w:w="8005" w:type="dxa"/>
            <w:shd w:val="clear" w:color="auto" w:fill="auto"/>
            <w:hideMark/>
          </w:tcPr>
          <w:p w14:paraId="73F9935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nie może wymagać dodatkowej instalacji zewnętrznych aplikacji lub baz danych (jeżeli oprogramowanie wymaga bazy danych musi ona być instalowana automatycznie z paczki opracowanej przez producenta i nie wymagać dodatkowych licencji). </w:t>
            </w:r>
          </w:p>
        </w:tc>
      </w:tr>
      <w:tr w:rsidR="00F87B5C" w:rsidRPr="00BD7A22" w14:paraId="5B64B7E7" w14:textId="77777777" w:rsidTr="005F392D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40F6425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8005" w:type="dxa"/>
            <w:shd w:val="clear" w:color="000000" w:fill="D0CECE"/>
            <w:hideMark/>
          </w:tcPr>
          <w:p w14:paraId="425BEB7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Licencjonowanie</w:t>
            </w:r>
          </w:p>
        </w:tc>
      </w:tr>
      <w:tr w:rsidR="00F87B5C" w:rsidRPr="00BD7A22" w14:paraId="322A48C6" w14:textId="77777777" w:rsidTr="005F392D">
        <w:trPr>
          <w:trHeight w:val="9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EFEEF0" w14:textId="49751C76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6E16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2CAE34B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Wszystkie funkcje i komponenty oprogramowania dla środowisk Vmware i Hyper-V powinny być licencjonowane per gniazdo procesora w hostach wirtualizacyjnych służących za źródło backupu lub replikacji. Licencjonowanie powinno być realizowane w wariancie wieczystym, w którym licencja nie ma terminu ważności</w:t>
            </w:r>
          </w:p>
        </w:tc>
      </w:tr>
      <w:tr w:rsidR="00F87B5C" w:rsidRPr="00BD7A22" w14:paraId="7442D660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368F0D" w14:textId="25F035D6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171AA54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Dopuszczalne jest dostarczenie oprogramowania w wersji umożliwiającej ograniczoną rozbudowę środowiska, wersja ta powinna jednak umożliwiać rozbudowę do nie mniej niż 6 gniazd procesorów w obrębie środowiska</w:t>
            </w:r>
          </w:p>
        </w:tc>
      </w:tr>
      <w:tr w:rsidR="00F87B5C" w:rsidRPr="00BD7A22" w14:paraId="63BC187B" w14:textId="77777777" w:rsidTr="005F392D">
        <w:trPr>
          <w:trHeight w:val="9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271550" w14:textId="0B4E1E2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D69826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ramach dostarczonej licencji na określoną ilość gniazd procesorów wymagane jest zapewnienie 5 letniego wsparcia technicznego producenta, zapewniającego dostęp do aktualizacji i poprawek oprogramowania oraz umożliwiającego kontakt z działem technicznym producenta w zakresie oferowanego oprogramowania</w:t>
            </w:r>
          </w:p>
        </w:tc>
      </w:tr>
      <w:tr w:rsidR="00F87B5C" w:rsidRPr="00BD7A22" w14:paraId="7B02EAF2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20424F0" w14:textId="4EE65AC3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409E780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ramach dostawy wymagane jest dostarczenie licencji na ochronę 2 gniazd procesorów w hostach Vmware lub Hyper-V</w:t>
            </w:r>
          </w:p>
        </w:tc>
      </w:tr>
      <w:tr w:rsidR="00F87B5C" w:rsidRPr="00BD7A22" w14:paraId="3EAF9D55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FC30C3" w14:textId="7634B9F6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1AE7839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ramach dostawy wymagane jest dostarczenie licencji na ochronę jednej maszyny fizycznej z systemem operacyjnym Windows Server lub Linux (w wersji serwerowej)</w:t>
            </w:r>
          </w:p>
        </w:tc>
      </w:tr>
      <w:tr w:rsidR="00F87B5C" w:rsidRPr="00BD7A22" w14:paraId="0934192F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233942D" w14:textId="5FCF0B6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FC87B6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ramach dostawy wymagane jest dostarczenie licencji na ochronę jednej maszyny fizycznej z systemem operacyjnym Windows 10 Pro lub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Ubuntu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Desktop</w:t>
            </w:r>
          </w:p>
        </w:tc>
      </w:tr>
      <w:tr w:rsidR="00F87B5C" w:rsidRPr="00BD7A22" w14:paraId="39FDB2C2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EB6DAF8" w14:textId="24F44934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7FB2D18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Licencjonowanie innych środowisk może być realizowane na zasadzie wymagającej zakupu dedykowanej licencji dla środowiska</w:t>
            </w:r>
          </w:p>
        </w:tc>
      </w:tr>
      <w:tr w:rsidR="00F87B5C" w:rsidRPr="00BD7A22" w14:paraId="765B3A46" w14:textId="77777777" w:rsidTr="005F392D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54BF896D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8005" w:type="dxa"/>
            <w:shd w:val="clear" w:color="000000" w:fill="D0CECE"/>
            <w:hideMark/>
          </w:tcPr>
          <w:p w14:paraId="5308095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danych</w:t>
            </w:r>
          </w:p>
        </w:tc>
      </w:tr>
      <w:tr w:rsidR="00F87B5C" w:rsidRPr="00BD7A22" w14:paraId="1C76A616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D7904F" w14:textId="4AA915E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7CC7EA5B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posiadać funkcje backupu i replikacji:</w:t>
            </w:r>
          </w:p>
        </w:tc>
      </w:tr>
      <w:tr w:rsidR="00F87B5C" w:rsidRPr="00BD7A22" w14:paraId="70A813EB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CE6BBE" w14:textId="20958A6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2008120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Backup maszyn wirtualnych Vmware</w:t>
            </w:r>
          </w:p>
        </w:tc>
      </w:tr>
      <w:tr w:rsidR="00F87B5C" w:rsidRPr="00BD7A22" w14:paraId="742F635F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B1110DC" w14:textId="23EB4BF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58C0B6BD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Replikacja maszyn wirtualnych Vmware (tworzenie I aktualizacja identycznych kopii dla źródłowych maszyn wirtualnych). Replikacja nie może wymagać utworzenia backupu</w:t>
            </w:r>
          </w:p>
        </w:tc>
      </w:tr>
      <w:tr w:rsidR="00F87B5C" w:rsidRPr="00BD7A22" w14:paraId="3BCB7329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904373C" w14:textId="14CD0AB6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11C7DF3A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Backup maszyn wirtualnych Hyper-V</w:t>
            </w:r>
          </w:p>
        </w:tc>
      </w:tr>
      <w:tr w:rsidR="00F87B5C" w:rsidRPr="00BD7A22" w14:paraId="51A430C3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0DC37D" w14:textId="72F57A36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61152D9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Replikacja maszyn wirtualnych Hyper-V (tworzenie I aktualizacja identycznych kopii dla źródłowych maszyn wirtualnych). Replikacja nie może wymagać utworzenia backupu</w:t>
            </w:r>
          </w:p>
        </w:tc>
      </w:tr>
      <w:tr w:rsidR="00F87B5C" w:rsidRPr="00BD7A22" w14:paraId="281E3CDC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2EF9231" w14:textId="4E5E6121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5BC8241C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przesłania pierwszych kopii za pośrednictwem dysków zewnętrznych do lokalizacji docelowej oraz późniejsze wznowienie ochrony maszyn wirtualnych</w:t>
            </w:r>
          </w:p>
        </w:tc>
      </w:tr>
      <w:tr w:rsidR="00F87B5C" w:rsidRPr="00BD7A22" w14:paraId="2403D1BA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B1192F9" w14:textId="15C0FE0A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5C402622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określania pasma wykorzystywanego przez oprogramowanie do backupu globalnie lub per zadanie</w:t>
            </w:r>
          </w:p>
        </w:tc>
      </w:tr>
      <w:tr w:rsidR="00F87B5C" w:rsidRPr="00BD7A22" w14:paraId="308A9401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1918B36" w14:textId="27DE915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noWrap/>
            <w:hideMark/>
          </w:tcPr>
          <w:p w14:paraId="07966AC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Możliwość tworzenia do 1000 punktów przywracania dla każdej z maszyn wirtualnych w ramach zadania backupu</w:t>
            </w:r>
          </w:p>
        </w:tc>
      </w:tr>
      <w:tr w:rsidR="00F87B5C" w:rsidRPr="00BD7A22" w14:paraId="22C5412D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F5CCA0C" w14:textId="20796F13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5C0067A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Obsługa retencji zgodnie z zasadą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Grandfather-father-son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– oprogramowanie musi pozwalać na rotację punktów przywracania w trybie dziennym, tygodniowym, miesięcznym oraz rocznym</w:t>
            </w:r>
          </w:p>
        </w:tc>
      </w:tr>
      <w:tr w:rsidR="00F87B5C" w:rsidRPr="00BD7A22" w14:paraId="14D42BDA" w14:textId="77777777" w:rsidTr="005F392D">
        <w:trPr>
          <w:trHeight w:val="9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462206F" w14:textId="6DA6EA8A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38307E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Kopia backupu (replikacja) do innych repozytoriów backupu lokalnych oraz zdalnych </w:t>
            </w: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Oprogramowanie musi pozwalać na utworzenie kopii źródłowego repozytorium backupu oraz tylko wybranych backupów. Kopia tworzona jest zgodnie z określonym harmonogramem</w:t>
            </w:r>
          </w:p>
        </w:tc>
      </w:tr>
      <w:tr w:rsidR="00F87B5C" w:rsidRPr="00BD7A22" w14:paraId="0B500D5D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AA2FD5F" w14:textId="3780AAA4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9DF01AC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pozwalać na określenie kolejności, w jakiej są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backupowane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lub replikowane maszyny wirtualne w ramach zadania</w:t>
            </w:r>
          </w:p>
        </w:tc>
      </w:tr>
      <w:tr w:rsidR="00F87B5C" w:rsidRPr="00BD7A22" w14:paraId="7DDA119C" w14:textId="77777777" w:rsidTr="005F392D">
        <w:trPr>
          <w:trHeight w:val="9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91D4F27" w14:textId="5E1F2ED1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14723EA6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umożliwiać tworzenie scenariuszy odtwarzania w środowiskach wirtualnych składających się z wielu etapów np. wyłączenia/włączenia maszyny, odczekania określonego czasu, wykonania jednego lub wielu  wcześniej utworzonych zadań backupu lub replikacji</w:t>
            </w:r>
          </w:p>
        </w:tc>
      </w:tr>
      <w:tr w:rsidR="00F87B5C" w:rsidRPr="00BD7A22" w14:paraId="67F0B646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E28D6D" w14:textId="6D53EE93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5B585CE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udostępniać widok kalendarza z naniesionymi zadaniami backupu/replikacji w celu łatwiejszego zarządzania zadaniami w bardziej złożonych środowiskach</w:t>
            </w:r>
          </w:p>
        </w:tc>
      </w:tr>
      <w:tr w:rsidR="00F87B5C" w:rsidRPr="00BD7A22" w14:paraId="0EC51350" w14:textId="77777777" w:rsidTr="005F392D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188D89A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</w:p>
        </w:tc>
        <w:tc>
          <w:tcPr>
            <w:tcW w:w="8005" w:type="dxa"/>
            <w:shd w:val="clear" w:color="000000" w:fill="D0CECE"/>
            <w:hideMark/>
          </w:tcPr>
          <w:p w14:paraId="08E68691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Optymalizacja wykorzystania miejsca na dane</w:t>
            </w:r>
          </w:p>
        </w:tc>
      </w:tr>
      <w:tr w:rsidR="00F87B5C" w:rsidRPr="00BD7A22" w14:paraId="20FD4870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982A51A" w14:textId="44F465EB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noWrap/>
            <w:hideMark/>
          </w:tcPr>
          <w:p w14:paraId="6404A36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posiadać poniższe funkcje pozwalające na ograniczenie wielkości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backupowanych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danych:</w:t>
            </w:r>
          </w:p>
        </w:tc>
      </w:tr>
      <w:tr w:rsidR="00F87B5C" w:rsidRPr="00BD7A22" w14:paraId="3CA4E5D4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FD0B5FF" w14:textId="6EF6B34C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74E2D226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Deduplikacja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backupu, która działa w ramach całego repozytorium backupu oraz obejmuje wszystkie dane, które są w tym repozytorium przechowywane</w:t>
            </w:r>
          </w:p>
        </w:tc>
      </w:tr>
      <w:tr w:rsidR="00F87B5C" w:rsidRPr="00BD7A22" w14:paraId="55F76583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D11D0C2" w14:textId="09495D0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F8254AE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Kompresja backupu, w tym konfigurowalny stopień kompresji</w:t>
            </w:r>
          </w:p>
        </w:tc>
      </w:tr>
      <w:tr w:rsidR="00F87B5C" w:rsidRPr="00BD7A22" w14:paraId="222359A1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EFE2550" w14:textId="5E82971B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6EA35EB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Automatyczne pomijanie plików i partycji wymiany w systemach Windows i Linux działających jako maszyny wirtualne</w:t>
            </w:r>
          </w:p>
        </w:tc>
      </w:tr>
      <w:tr w:rsidR="00F87B5C" w:rsidRPr="00BD7A22" w14:paraId="2A1D0ABB" w14:textId="77777777" w:rsidTr="005F392D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4132467C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</w:t>
            </w:r>
          </w:p>
        </w:tc>
        <w:tc>
          <w:tcPr>
            <w:tcW w:w="8005" w:type="dxa"/>
            <w:shd w:val="clear" w:color="000000" w:fill="D0CECE"/>
            <w:hideMark/>
          </w:tcPr>
          <w:p w14:paraId="40C6EA73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Spójność danych</w:t>
            </w:r>
          </w:p>
        </w:tc>
      </w:tr>
      <w:tr w:rsidR="00F87B5C" w:rsidRPr="00BD7A22" w14:paraId="0B263ED0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7317051" w14:textId="52EBBE2D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7EAE98BB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posiadać poniższe funkcje, gwarantujące spójność danych: </w:t>
            </w:r>
          </w:p>
        </w:tc>
      </w:tr>
      <w:tr w:rsidR="00F87B5C" w:rsidRPr="00BD7A22" w14:paraId="66FF9C1B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5447539" w14:textId="53B8FEE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E51E65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Spójny backup i replikacja maszyn wirtualnych z systemami Windows i Linux </w:t>
            </w:r>
          </w:p>
        </w:tc>
      </w:tr>
      <w:tr w:rsidR="00F87B5C" w:rsidRPr="00BD7A22" w14:paraId="54F54B21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714B097" w14:textId="7B16C2AB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6FC78990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umożliwiać wykonywanie własnych skryptów przed wykonaniem backupu oraz po jego wykonaniu </w:t>
            </w:r>
          </w:p>
        </w:tc>
      </w:tr>
      <w:tr w:rsidR="00F87B5C" w:rsidRPr="00BD7A22" w14:paraId="19BD5E24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500787" w14:textId="33371E85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4D2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563DBE60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Automatyczne usuwanie (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trunking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) logów transakcyjnych z poniższych aplikacji: </w:t>
            </w:r>
          </w:p>
        </w:tc>
      </w:tr>
      <w:tr w:rsidR="00F87B5C" w:rsidRPr="00BD7A22" w14:paraId="7AEE2B62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0D148D2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5" w:type="dxa"/>
            <w:shd w:val="clear" w:color="auto" w:fill="auto"/>
            <w:noWrap/>
            <w:hideMark/>
          </w:tcPr>
          <w:p w14:paraId="47E36D8A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Microsoft Exchange 2013, 2016, 2019</w:t>
            </w:r>
          </w:p>
        </w:tc>
      </w:tr>
      <w:tr w:rsidR="00F87B5C" w:rsidRPr="00BD7A22" w14:paraId="6A43D484" w14:textId="77777777" w:rsidTr="005F392D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E035028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5" w:type="dxa"/>
            <w:shd w:val="clear" w:color="auto" w:fill="auto"/>
            <w:noWrap/>
            <w:hideMark/>
          </w:tcPr>
          <w:p w14:paraId="0026C442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Microsoft SQL  2012, 2014, 2016, 2017, 2019, 2022</w:t>
            </w:r>
          </w:p>
        </w:tc>
      </w:tr>
      <w:tr w:rsidR="00F87B5C" w:rsidRPr="00BD7A22" w14:paraId="1248A493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73CC32A" w14:textId="6997870F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005" w:type="dxa"/>
            <w:shd w:val="clear" w:color="auto" w:fill="auto"/>
            <w:hideMark/>
          </w:tcPr>
          <w:p w14:paraId="01180A1D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Automatyczna weryfikacja utworzonych backupów oraz replik ze środowiska Vmware poprzez uruchamianie maszyny wirtualnej bezpośrednio z backupu lub uruchamianie repliki</w:t>
            </w:r>
          </w:p>
        </w:tc>
      </w:tr>
      <w:tr w:rsidR="00F87B5C" w:rsidRPr="00BD7A22" w14:paraId="6C2DBC42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7DE4B10" w14:textId="75254C4C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75F25181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pozwala na generowanie oraz automatyczne wysyłanie raportów ze zrzutami ekranu testowanych maszyn wirtualnych Vmware i Hyper-V</w:t>
            </w:r>
          </w:p>
        </w:tc>
      </w:tr>
      <w:tr w:rsidR="00F87B5C" w:rsidRPr="00BD7A22" w14:paraId="6A3E1B08" w14:textId="77777777" w:rsidTr="005F392D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19C11E9" w14:textId="32ECF77F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B67DAB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Pełna weryfikacja wszystkich danych przechowywanych w repozytorium backupu na żądanie, ze wskazaniem niespójnych punktów przywracania</w:t>
            </w:r>
          </w:p>
        </w:tc>
      </w:tr>
      <w:tr w:rsidR="00F87B5C" w:rsidRPr="00BD7A22" w14:paraId="30D998C2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B9FF478" w14:textId="47DF8E9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g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72729561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Szyfrowanie danych przesyłanych przez sieć do zdalnego repozytorium backupu i/lub repozytorium replikacji</w:t>
            </w:r>
          </w:p>
        </w:tc>
      </w:tr>
      <w:tr w:rsidR="00F87B5C" w:rsidRPr="00BD7A22" w14:paraId="02A551D9" w14:textId="77777777" w:rsidTr="006E16C2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26C62152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</w:t>
            </w:r>
          </w:p>
        </w:tc>
        <w:tc>
          <w:tcPr>
            <w:tcW w:w="8005" w:type="dxa"/>
            <w:shd w:val="clear" w:color="000000" w:fill="D0CECE"/>
            <w:hideMark/>
          </w:tcPr>
          <w:p w14:paraId="19F90E46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Przywracanie danych</w:t>
            </w:r>
          </w:p>
        </w:tc>
      </w:tr>
      <w:tr w:rsidR="00F87B5C" w:rsidRPr="00BD7A22" w14:paraId="358AB2BD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B41B113" w14:textId="666E0D52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4232E512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posiadać poniższe funkcje:</w:t>
            </w:r>
          </w:p>
        </w:tc>
      </w:tr>
      <w:tr w:rsidR="00F87B5C" w:rsidRPr="00BD7A22" w14:paraId="147539B4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4F7D647" w14:textId="2701F428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52E41E8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Przywracanie pełnych maszyn wirtualnych z backupu do oryginalnego lub innego serwera wirtualizacji</w:t>
            </w:r>
          </w:p>
        </w:tc>
      </w:tr>
      <w:tr w:rsidR="00F87B5C" w:rsidRPr="00BD7A22" w14:paraId="0A20C0CA" w14:textId="77777777" w:rsidTr="006E16C2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0337B7D" w14:textId="1100758E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1D77A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02156718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Uruchomienie maszyny wirtualnej bezpośrednio z plików backupu w środowisku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VMware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(bez wcześniejszego przywracania maszyny wirtualnej)</w:t>
            </w:r>
          </w:p>
        </w:tc>
      </w:tr>
      <w:tr w:rsidR="00F87B5C" w:rsidRPr="00BD7A22" w14:paraId="17C015DB" w14:textId="77777777" w:rsidTr="006E16C2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590BA49" w14:textId="38EB963F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C475621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Przywracanie pojedynczych plików czy folderów bezpośrednio z plików backupu (bez wcześniejszego przywracania całej maszyny wirtualnej)</w:t>
            </w:r>
          </w:p>
        </w:tc>
      </w:tr>
      <w:tr w:rsidR="00F87B5C" w:rsidRPr="00BD7A22" w14:paraId="788C2056" w14:textId="77777777" w:rsidTr="006E16C2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F1336E5" w14:textId="40EFB6D1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005" w:type="dxa"/>
            <w:shd w:val="clear" w:color="auto" w:fill="auto"/>
            <w:hideMark/>
          </w:tcPr>
          <w:p w14:paraId="5F2DBBD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Przywracanie pojedynczych obiektów z poniższych aplikacji, bezpośrednio z plików backupu (bez wcześniejszego przywracania całej maszyny wirtualnej z backupu czy rozpakowywania plików backupu):</w:t>
            </w:r>
          </w:p>
        </w:tc>
      </w:tr>
      <w:tr w:rsidR="00F87B5C" w:rsidRPr="00BD7A22" w14:paraId="17067529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2C17F66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5" w:type="dxa"/>
            <w:shd w:val="clear" w:color="auto" w:fill="auto"/>
            <w:noWrap/>
            <w:hideMark/>
          </w:tcPr>
          <w:p w14:paraId="4441452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212121"/>
                <w:lang w:eastAsia="pl-PL"/>
              </w:rPr>
              <w:t xml:space="preserve">Microsoft Exchange </w:t>
            </w:r>
          </w:p>
        </w:tc>
      </w:tr>
      <w:tr w:rsidR="00F87B5C" w:rsidRPr="00BD7A22" w14:paraId="0195181E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C95BC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pl-PL"/>
              </w:rPr>
            </w:pPr>
          </w:p>
        </w:tc>
        <w:tc>
          <w:tcPr>
            <w:tcW w:w="8005" w:type="dxa"/>
            <w:shd w:val="clear" w:color="auto" w:fill="auto"/>
            <w:hideMark/>
          </w:tcPr>
          <w:p w14:paraId="60D25F0B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 Active Directory</w:t>
            </w:r>
          </w:p>
        </w:tc>
      </w:tr>
      <w:tr w:rsidR="00F87B5C" w:rsidRPr="00BD7A22" w14:paraId="4F587ED4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FCAF8A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05" w:type="dxa"/>
            <w:shd w:val="clear" w:color="auto" w:fill="auto"/>
            <w:hideMark/>
          </w:tcPr>
          <w:p w14:paraId="38B33DD9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MS SQL</w:t>
            </w:r>
          </w:p>
        </w:tc>
      </w:tr>
      <w:tr w:rsidR="00F87B5C" w:rsidRPr="00BD7A22" w14:paraId="6A7D4A08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06726B" w14:textId="4745582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hideMark/>
          </w:tcPr>
          <w:p w14:paraId="3F603FD3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Migracja dysków maszyn wirtualnych pomiędzy środowiskami wirtualizacji Vmware i Hyper-V i odwrotnie. </w:t>
            </w:r>
          </w:p>
        </w:tc>
      </w:tr>
      <w:tr w:rsidR="00F87B5C" w:rsidRPr="00BD7A22" w14:paraId="2A7F75D1" w14:textId="77777777" w:rsidTr="006E16C2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638E009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</w:t>
            </w:r>
          </w:p>
        </w:tc>
        <w:tc>
          <w:tcPr>
            <w:tcW w:w="8005" w:type="dxa"/>
            <w:shd w:val="clear" w:color="000000" w:fill="D0CECE"/>
            <w:vAlign w:val="bottom"/>
            <w:hideMark/>
          </w:tcPr>
          <w:p w14:paraId="59B90847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Wydajność</w:t>
            </w:r>
          </w:p>
        </w:tc>
      </w:tr>
      <w:tr w:rsidR="00F87B5C" w:rsidRPr="00BD7A22" w14:paraId="56FA73A3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76D7AD96" w14:textId="4A539D0B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4B2B4B7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do backupu musi pozwalać na:</w:t>
            </w:r>
          </w:p>
        </w:tc>
      </w:tr>
      <w:tr w:rsidR="00F87B5C" w:rsidRPr="00BD7A22" w14:paraId="16D006A2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1330D87" w14:textId="04BC96C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7E9AE1A9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Tworzenie backupu I replik przyrostowo przy wykorzystaniu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VMware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CBT oraz Hyper-V RCT</w:t>
            </w:r>
          </w:p>
        </w:tc>
      </w:tr>
      <w:tr w:rsidR="00F87B5C" w:rsidRPr="00BD7A22" w14:paraId="55373F67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59B409B" w14:textId="51F0F35C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700A4649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Wykonywanie backupów przyrostowych bez wymogu okresowego tworzenia kopii pełnych</w:t>
            </w:r>
          </w:p>
        </w:tc>
      </w:tr>
      <w:tr w:rsidR="00F87B5C" w:rsidRPr="00BD7A22" w14:paraId="0C69125A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3882703" w14:textId="23B4EA90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594D7AB3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Backup z pominięciem sieci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dzięki opcjom dostępu bezpośredniego w sieciach SAN </w:t>
            </w:r>
          </w:p>
        </w:tc>
      </w:tr>
      <w:tr w:rsidR="00F87B5C" w:rsidRPr="00BD7A22" w14:paraId="6DD31AA7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F1BAB2" w14:textId="6E975D7E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5941AC1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Akcelerację sieciową umożliwiającą redukcję ilości danych przesyłanych w sieci</w:t>
            </w:r>
          </w:p>
        </w:tc>
      </w:tr>
      <w:tr w:rsidR="00F87B5C" w:rsidRPr="00BD7A22" w14:paraId="039453F5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6B26FE1" w14:textId="3FEA9A0B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167AE448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Wsparcie dla urządzeń oferujących dodatkową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deduplikację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danych</w:t>
            </w:r>
          </w:p>
        </w:tc>
      </w:tr>
      <w:tr w:rsidR="00F87B5C" w:rsidRPr="00BD7A22" w14:paraId="0E9D1A0E" w14:textId="77777777" w:rsidTr="006E16C2">
        <w:trPr>
          <w:trHeight w:val="315"/>
        </w:trPr>
        <w:tc>
          <w:tcPr>
            <w:tcW w:w="500" w:type="dxa"/>
            <w:shd w:val="clear" w:color="000000" w:fill="D0CECE"/>
            <w:noWrap/>
            <w:vAlign w:val="center"/>
            <w:hideMark/>
          </w:tcPr>
          <w:p w14:paraId="6C65A183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VIII</w:t>
            </w:r>
          </w:p>
        </w:tc>
        <w:tc>
          <w:tcPr>
            <w:tcW w:w="8005" w:type="dxa"/>
            <w:shd w:val="clear" w:color="000000" w:fill="D0CECE"/>
            <w:vAlign w:val="bottom"/>
            <w:hideMark/>
          </w:tcPr>
          <w:p w14:paraId="11F211A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Zarządzanie</w:t>
            </w:r>
          </w:p>
        </w:tc>
      </w:tr>
      <w:tr w:rsidR="00F87B5C" w:rsidRPr="00BD7A22" w14:paraId="704FE5DA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BFD3665" w14:textId="262467CC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7C1C9A14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pozwalać na następujące formy zarządzania:</w:t>
            </w:r>
          </w:p>
        </w:tc>
      </w:tr>
      <w:tr w:rsidR="00F87B5C" w:rsidRPr="00BD7A22" w14:paraId="23190363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431CE50" w14:textId="5DAEC1BE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45C49F1D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Być wyposażone w interfejs web do zarządzania wszystkimi aspektami związanymi z backupem i przywracaniem danych </w:t>
            </w:r>
          </w:p>
        </w:tc>
      </w:tr>
      <w:tr w:rsidR="00F87B5C" w:rsidRPr="00BD7A22" w14:paraId="2C3B9C65" w14:textId="77777777" w:rsidTr="006E16C2">
        <w:trPr>
          <w:trHeight w:val="9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1A3BD5E" w14:textId="144B7E8D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center"/>
            <w:hideMark/>
          </w:tcPr>
          <w:p w14:paraId="51A46ECD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Umożliwiać wysyłanie powiadomień w formie email dotyczących wykonywanych zadań backupu, błędów, cyklicznych raportów oraz wiadomości email z załącznikami potwierdzającymi poprawność odtworzenia maszyn wirtualnych dla wybranych zadań w formie zrzutów ekranu z uruchomionej z backupu maszyny wirtualnej</w:t>
            </w:r>
          </w:p>
        </w:tc>
      </w:tr>
      <w:tr w:rsidR="00F87B5C" w:rsidRPr="00BD7A22" w14:paraId="43A95B81" w14:textId="77777777" w:rsidTr="006E16C2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05EB9414" w14:textId="2F42A99C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399C7E63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backupu musi mieć możliwość uruchamiania zgodnie z harmonogramem, z opcją dodawania wielu harmonogramów dla pojedynczego zadania</w:t>
            </w:r>
          </w:p>
        </w:tc>
      </w:tr>
      <w:tr w:rsidR="00F87B5C" w:rsidRPr="00BD7A22" w14:paraId="47AD8174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53283EE6" w14:textId="409F7AA9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4A01F1FE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Pliki backupu muszą mieć możliwość eksportu z opcją wyboru rodzaju dysków do których będzie robiony eksport. </w:t>
            </w:r>
          </w:p>
        </w:tc>
      </w:tr>
      <w:tr w:rsidR="00F87B5C" w:rsidRPr="00BD7A22" w14:paraId="11A97327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64C135C" w14:textId="41317172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0F8F908F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pozwalać na eksportowanie oraz importowanie konfiguracji na cele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reinstalacji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czy migracji</w:t>
            </w:r>
          </w:p>
        </w:tc>
      </w:tr>
      <w:tr w:rsidR="00F87B5C" w:rsidRPr="00BD7A22" w14:paraId="73CBCF64" w14:textId="77777777" w:rsidTr="006E16C2">
        <w:trPr>
          <w:trHeight w:val="3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2CB3514C" w14:textId="20DA0A44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764297F0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Oprogramowanie musi umożliwiać integrację z Active Directory</w:t>
            </w:r>
          </w:p>
        </w:tc>
      </w:tr>
      <w:tr w:rsidR="00F87B5C" w:rsidRPr="00BD7A22" w14:paraId="584F3947" w14:textId="77777777" w:rsidTr="006E16C2">
        <w:trPr>
          <w:trHeight w:val="61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CE01D3F" w14:textId="67C8A319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</w:t>
            </w:r>
            <w:r w:rsidR="005F392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005" w:type="dxa"/>
            <w:shd w:val="clear" w:color="auto" w:fill="auto"/>
            <w:vAlign w:val="bottom"/>
            <w:hideMark/>
          </w:tcPr>
          <w:p w14:paraId="6CCEE5B5" w14:textId="77777777" w:rsidR="00F87B5C" w:rsidRPr="00BD7A22" w:rsidRDefault="00F87B5C" w:rsidP="00B5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Oprogramowanie musi wspierać tzw. tryb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multi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tenant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umożliwiający podzielenie oprogramowania do backupu na kilka </w:t>
            </w:r>
            <w:proofErr w:type="spellStart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podinstancji</w:t>
            </w:r>
            <w:proofErr w:type="spellEnd"/>
            <w:r w:rsidRPr="00BD7A2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zarządzanych z odrębnych interfejsów w celu rozłożenia zarządzania w złożonych środowiskach</w:t>
            </w:r>
          </w:p>
        </w:tc>
      </w:tr>
    </w:tbl>
    <w:p w14:paraId="7255419D" w14:textId="77777777" w:rsidR="00F87B5C" w:rsidRPr="00BD7A22" w:rsidRDefault="00F87B5C" w:rsidP="00F87B5C">
      <w:pPr>
        <w:pStyle w:val="Akapitzlist"/>
        <w:rPr>
          <w:rFonts w:ascii="Times New Roman" w:hAnsi="Times New Roman" w:cs="Times New Roman"/>
        </w:rPr>
      </w:pPr>
    </w:p>
    <w:p w14:paraId="58EEF7F8" w14:textId="3E06BE79" w:rsidR="00F87B5C" w:rsidRPr="00B343A4" w:rsidRDefault="00B343A4" w:rsidP="0098014A">
      <w:pPr>
        <w:rPr>
          <w:rFonts w:ascii="Times New Roman" w:hAnsi="Times New Roman" w:cs="Times New Roman"/>
          <w:b/>
          <w:bCs/>
        </w:rPr>
      </w:pPr>
      <w:r w:rsidRPr="00B343A4">
        <w:rPr>
          <w:rFonts w:ascii="Times New Roman" w:hAnsi="Times New Roman" w:cs="Times New Roman"/>
          <w:b/>
          <w:bCs/>
        </w:rPr>
        <w:t>Część II zamówienia:</w:t>
      </w:r>
    </w:p>
    <w:p w14:paraId="57BEA8F9" w14:textId="11997CD6" w:rsidR="0098014A" w:rsidRPr="00DC7A6F" w:rsidRDefault="0098014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DC7A6F">
        <w:rPr>
          <w:rFonts w:ascii="Times New Roman" w:hAnsi="Times New Roman" w:cs="Times New Roman"/>
          <w:color w:val="000000" w:themeColor="text1"/>
        </w:rPr>
        <w:t>Komputer stacjonarny</w:t>
      </w:r>
      <w:r w:rsidR="00F96CC2" w:rsidRPr="00DC7A6F">
        <w:rPr>
          <w:rFonts w:ascii="Times New Roman" w:hAnsi="Times New Roman" w:cs="Times New Roman"/>
          <w:color w:val="000000" w:themeColor="text1"/>
        </w:rPr>
        <w:t xml:space="preserve"> (stacja robocza)</w:t>
      </w:r>
      <w:r w:rsidR="0093074B" w:rsidRPr="00DC7A6F">
        <w:rPr>
          <w:rFonts w:ascii="Times New Roman" w:hAnsi="Times New Roman" w:cs="Times New Roman"/>
          <w:color w:val="000000" w:themeColor="text1"/>
        </w:rPr>
        <w:t xml:space="preserve"> – 1 sztuka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8014A" w:rsidRPr="00BD7A22" w14:paraId="65390E8E" w14:textId="77777777" w:rsidTr="00F71B35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89372E4" w14:textId="77777777" w:rsidR="0098014A" w:rsidRPr="00BD7A22" w:rsidRDefault="0098014A" w:rsidP="00F71B35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 w:rsidRPr="00BD7A22">
              <w:rPr>
                <w:rFonts w:ascii="Times New Roman" w:eastAsia="Times New Roman" w:hAnsi="Times New Roman"/>
                <w:b/>
                <w:szCs w:val="22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BAB5304" w14:textId="77777777" w:rsidR="0098014A" w:rsidRPr="00BD7A22" w:rsidRDefault="0098014A" w:rsidP="00F71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7A22">
              <w:rPr>
                <w:rFonts w:ascii="Times New Roman" w:hAnsi="Times New Roman" w:cs="Times New Roman"/>
                <w:b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269CB784" w14:textId="77777777" w:rsidR="0098014A" w:rsidRPr="00BD7A22" w:rsidRDefault="0098014A" w:rsidP="00F71B35">
            <w:pPr>
              <w:ind w:left="-71"/>
              <w:jc w:val="both"/>
              <w:rPr>
                <w:rFonts w:ascii="Times New Roman" w:hAnsi="Times New Roman" w:cs="Times New Roman"/>
                <w:b/>
              </w:rPr>
            </w:pPr>
            <w:r w:rsidRPr="00BD7A22">
              <w:rPr>
                <w:rFonts w:ascii="Times New Roman" w:hAnsi="Times New Roman" w:cs="Times New Roman"/>
                <w:b/>
              </w:rPr>
              <w:t>Wymagane minimalne parametry techniczne komputerów</w:t>
            </w:r>
          </w:p>
        </w:tc>
      </w:tr>
      <w:tr w:rsidR="0098014A" w:rsidRPr="00BD7A22" w14:paraId="5A0AA551" w14:textId="77777777" w:rsidTr="00F71B35">
        <w:trPr>
          <w:trHeight w:val="284"/>
        </w:trPr>
        <w:tc>
          <w:tcPr>
            <w:tcW w:w="249" w:type="pct"/>
          </w:tcPr>
          <w:p w14:paraId="58F041FD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1420700A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Komputer</w:t>
            </w:r>
          </w:p>
        </w:tc>
        <w:tc>
          <w:tcPr>
            <w:tcW w:w="3811" w:type="pct"/>
          </w:tcPr>
          <w:p w14:paraId="3B76DD0A" w14:textId="77777777" w:rsidR="0098014A" w:rsidRPr="005F392D" w:rsidRDefault="0098014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98014A" w:rsidRPr="00BD7A22" w14:paraId="4BF8770B" w14:textId="77777777" w:rsidTr="00F71B35">
        <w:trPr>
          <w:trHeight w:val="284"/>
        </w:trPr>
        <w:tc>
          <w:tcPr>
            <w:tcW w:w="249" w:type="pct"/>
          </w:tcPr>
          <w:p w14:paraId="657508B6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55DC2AB9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Obudowa</w:t>
            </w:r>
          </w:p>
        </w:tc>
        <w:tc>
          <w:tcPr>
            <w:tcW w:w="3811" w:type="pct"/>
          </w:tcPr>
          <w:p w14:paraId="7A5FD7AA" w14:textId="77777777" w:rsidR="0098014A" w:rsidRPr="005F392D" w:rsidRDefault="0098014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Typu SFF z obsługą kart PCI Express o niskim profilu.</w:t>
            </w:r>
          </w:p>
          <w:p w14:paraId="49E19A81" w14:textId="77777777" w:rsidR="0098014A" w:rsidRPr="005F392D" w:rsidRDefault="0098014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Fabrycznie umożliwiająca montaż min. 2 kieszeni: 1 szt. na napęd optyczny (dopuszcza się stosowanie </w:t>
            </w:r>
            <w:proofErr w:type="spellStart"/>
            <w:r w:rsidRPr="005F392D">
              <w:rPr>
                <w:rFonts w:ascii="Times New Roman" w:hAnsi="Times New Roman" w:cs="Times New Roman"/>
              </w:rPr>
              <w:t>napedów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92D">
              <w:rPr>
                <w:rFonts w:ascii="Times New Roman" w:hAnsi="Times New Roman" w:cs="Times New Roman"/>
              </w:rPr>
              <w:t>slim</w:t>
            </w:r>
            <w:proofErr w:type="spellEnd"/>
            <w:r w:rsidRPr="005F392D">
              <w:rPr>
                <w:rFonts w:ascii="Times New Roman" w:hAnsi="Times New Roman" w:cs="Times New Roman"/>
              </w:rPr>
              <w:t>) zewnętrzna, 1 szt. 3,5”na standardowy dysk twardy. Wolna zatoka do rozbudowy o dysk 3,5”/2,5”</w:t>
            </w:r>
          </w:p>
          <w:p w14:paraId="7CC8EFEE" w14:textId="77777777" w:rsidR="005F392D" w:rsidRDefault="0098014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Wyposażona w czytnik kart multimedialnych </w:t>
            </w:r>
          </w:p>
          <w:p w14:paraId="2832B79D" w14:textId="77777777" w:rsidR="005F392D" w:rsidRPr="005F392D" w:rsidRDefault="0098014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  <w:bCs/>
              </w:rPr>
              <w:t>Obudowa trwale oznaczona nazwą producenta, nazwą komputera, numerem MTM, PN, numerem seryjnym</w:t>
            </w:r>
          </w:p>
          <w:p w14:paraId="350CED4D" w14:textId="359B770B" w:rsidR="0098014A" w:rsidRPr="005F392D" w:rsidRDefault="0098014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  <w:bCs/>
              </w:rPr>
              <w:t>Wyposażona w budowany głośnik o mocy min. 1W</w:t>
            </w:r>
            <w:r w:rsidRPr="005F39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014A" w:rsidRPr="00BD7A22" w14:paraId="7D98D68D" w14:textId="77777777" w:rsidTr="00F71B35">
        <w:trPr>
          <w:trHeight w:val="284"/>
        </w:trPr>
        <w:tc>
          <w:tcPr>
            <w:tcW w:w="249" w:type="pct"/>
          </w:tcPr>
          <w:p w14:paraId="15FBB332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7416429A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Zasilacz</w:t>
            </w:r>
          </w:p>
        </w:tc>
        <w:tc>
          <w:tcPr>
            <w:tcW w:w="3811" w:type="pct"/>
          </w:tcPr>
          <w:p w14:paraId="5FB10D01" w14:textId="77777777" w:rsidR="005F392D" w:rsidRDefault="0098014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Zasilacz min 260W o sprawności minimum 90% z certyfikacją 80 PLUS Platinum.</w:t>
            </w:r>
          </w:p>
          <w:p w14:paraId="0CB101A5" w14:textId="18892083" w:rsidR="0098014A" w:rsidRPr="005F392D" w:rsidRDefault="0098014A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Zamawiający oczekuje dołączenia do oferty certyfikatu 80 PLUS Platinum wystawionego dla oferowanego zasilacza.</w:t>
            </w:r>
          </w:p>
        </w:tc>
      </w:tr>
      <w:tr w:rsidR="0098014A" w:rsidRPr="00BD7A22" w14:paraId="602DC6B3" w14:textId="77777777" w:rsidTr="00F71B35">
        <w:trPr>
          <w:trHeight w:val="284"/>
        </w:trPr>
        <w:tc>
          <w:tcPr>
            <w:tcW w:w="249" w:type="pct"/>
          </w:tcPr>
          <w:p w14:paraId="6B6BE797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25A07C2D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Chipset</w:t>
            </w:r>
          </w:p>
        </w:tc>
        <w:tc>
          <w:tcPr>
            <w:tcW w:w="3811" w:type="pct"/>
          </w:tcPr>
          <w:p w14:paraId="18C8889E" w14:textId="77777777" w:rsidR="0098014A" w:rsidRPr="005F392D" w:rsidRDefault="0098014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Dostosowany do zaoferowanego procesora</w:t>
            </w:r>
          </w:p>
        </w:tc>
      </w:tr>
      <w:tr w:rsidR="0098014A" w:rsidRPr="00BD7A22" w14:paraId="3FAD112A" w14:textId="77777777" w:rsidTr="00F71B35">
        <w:trPr>
          <w:trHeight w:val="284"/>
        </w:trPr>
        <w:tc>
          <w:tcPr>
            <w:tcW w:w="249" w:type="pct"/>
          </w:tcPr>
          <w:p w14:paraId="572CAECC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683AA5EB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3811" w:type="pct"/>
          </w:tcPr>
          <w:p w14:paraId="008AD4A2" w14:textId="77777777" w:rsidR="005F392D" w:rsidRDefault="0098014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Zaprojektowana i wyprodukowana przez producenta komputera.</w:t>
            </w:r>
          </w:p>
          <w:p w14:paraId="5D4F07DF" w14:textId="03D79564" w:rsidR="0098014A" w:rsidRPr="005F392D" w:rsidRDefault="0098014A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Wyposażona w złącza min.:</w:t>
            </w:r>
          </w:p>
          <w:p w14:paraId="0DD24A51" w14:textId="77777777" w:rsidR="005F392D" w:rsidRDefault="009801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F392D">
              <w:rPr>
                <w:rFonts w:ascii="Times New Roman" w:hAnsi="Times New Roman" w:cs="Times New Roman"/>
                <w:lang w:val="en-GB"/>
              </w:rPr>
              <w:t>1 x PCI Express 4.0 x</w:t>
            </w:r>
            <w:r w:rsidRPr="005F392D">
              <w:rPr>
                <w:rFonts w:ascii="Times New Roman" w:hAnsi="Times New Roman" w:cs="Times New Roman"/>
                <w:lang w:val="en-US"/>
              </w:rPr>
              <w:t>16,</w:t>
            </w:r>
          </w:p>
          <w:p w14:paraId="3029C33E" w14:textId="77777777" w:rsidR="005F392D" w:rsidRPr="005F392D" w:rsidRDefault="009801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F392D">
              <w:rPr>
                <w:rFonts w:ascii="Times New Roman" w:hAnsi="Times New Roman" w:cs="Times New Roman"/>
                <w:lang w:val="en-GB"/>
              </w:rPr>
              <w:t>1 x PCI Express 3.0 x1,</w:t>
            </w:r>
          </w:p>
          <w:p w14:paraId="2DE83103" w14:textId="1805C380" w:rsidR="0098014A" w:rsidRPr="005F392D" w:rsidRDefault="0098014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F392D">
              <w:rPr>
                <w:rFonts w:ascii="Times New Roman" w:hAnsi="Times New Roman" w:cs="Times New Roman"/>
              </w:rPr>
              <w:t xml:space="preserve">2 x M.2 z czego min. 1 przeznaczona dla dysku SSD z obsługą </w:t>
            </w:r>
            <w:proofErr w:type="spellStart"/>
            <w:r w:rsidRPr="005F392D">
              <w:rPr>
                <w:rFonts w:ascii="Times New Roman" w:hAnsi="Times New Roman" w:cs="Times New Roman"/>
              </w:rPr>
              <w:t>PCIe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92D">
              <w:rPr>
                <w:rFonts w:ascii="Times New Roman" w:hAnsi="Times New Roman" w:cs="Times New Roman"/>
              </w:rPr>
              <w:t>NVMe</w:t>
            </w:r>
            <w:proofErr w:type="spellEnd"/>
          </w:p>
        </w:tc>
      </w:tr>
      <w:tr w:rsidR="0098014A" w:rsidRPr="00BD7A22" w14:paraId="3F52CDD5" w14:textId="77777777" w:rsidTr="00F71B35">
        <w:trPr>
          <w:trHeight w:val="284"/>
        </w:trPr>
        <w:tc>
          <w:tcPr>
            <w:tcW w:w="249" w:type="pct"/>
          </w:tcPr>
          <w:p w14:paraId="6D784043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39463989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Procesor</w:t>
            </w:r>
          </w:p>
        </w:tc>
        <w:tc>
          <w:tcPr>
            <w:tcW w:w="3811" w:type="pct"/>
          </w:tcPr>
          <w:p w14:paraId="2BEE86D8" w14:textId="77777777" w:rsidR="00AB5473" w:rsidRPr="005F392D" w:rsidRDefault="00AB5473">
            <w:pPr>
              <w:pStyle w:val="Akapitzlist"/>
              <w:numPr>
                <w:ilvl w:val="0"/>
                <w:numId w:val="24"/>
              </w:numPr>
              <w:spacing w:after="158"/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Procesor wielordzeniowy ze zintegrowaną grafiką zaprojektowany do pracy w komputerach klasy x86. </w:t>
            </w:r>
          </w:p>
          <w:p w14:paraId="561A0586" w14:textId="18E58356" w:rsidR="0098014A" w:rsidRPr="005F392D" w:rsidRDefault="00AB5473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Wydajność obliczeniowa procesora powinna osiągać w teście wydajności </w:t>
            </w:r>
            <w:proofErr w:type="spellStart"/>
            <w:r w:rsidRPr="005F392D">
              <w:rPr>
                <w:rFonts w:ascii="Times New Roman" w:hAnsi="Times New Roman" w:cs="Times New Roman"/>
              </w:rPr>
              <w:t>PassMark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92D">
              <w:rPr>
                <w:rFonts w:ascii="Times New Roman" w:hAnsi="Times New Roman" w:cs="Times New Roman"/>
              </w:rPr>
              <w:t>PerformanceTest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(wynik dostępny: https://www.cpubenchmark.net/cpu_list.php) co najmniej wynik 19300 punktów </w:t>
            </w:r>
            <w:proofErr w:type="spellStart"/>
            <w:r w:rsidRPr="005F392D">
              <w:rPr>
                <w:rFonts w:ascii="Times New Roman" w:hAnsi="Times New Roman" w:cs="Times New Roman"/>
              </w:rPr>
              <w:t>Passmark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CPU Mark, na dzień 06.02.2023 lub nowszy</w:t>
            </w:r>
          </w:p>
        </w:tc>
      </w:tr>
      <w:tr w:rsidR="0098014A" w:rsidRPr="00BD7A22" w14:paraId="671829BC" w14:textId="77777777" w:rsidTr="00F71B35">
        <w:trPr>
          <w:trHeight w:val="284"/>
        </w:trPr>
        <w:tc>
          <w:tcPr>
            <w:tcW w:w="249" w:type="pct"/>
          </w:tcPr>
          <w:p w14:paraId="66AF2A49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68F61E6A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Pamięć operacyjna</w:t>
            </w:r>
          </w:p>
        </w:tc>
        <w:tc>
          <w:tcPr>
            <w:tcW w:w="3811" w:type="pct"/>
          </w:tcPr>
          <w:p w14:paraId="06A4AE7A" w14:textId="77777777" w:rsidR="005F392D" w:rsidRDefault="0098014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92D">
              <w:rPr>
                <w:rFonts w:ascii="Times New Roman" w:hAnsi="Times New Roman" w:cs="Times New Roman"/>
                <w:color w:val="000000"/>
              </w:rPr>
              <w:t xml:space="preserve">Min. 16GB DDR4 3200MHz z możliwością rozszerzenia do 64 GB </w:t>
            </w:r>
          </w:p>
          <w:p w14:paraId="4ACCB0B0" w14:textId="77777777" w:rsidR="005F392D" w:rsidRDefault="0098014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92D">
              <w:rPr>
                <w:rFonts w:ascii="Times New Roman" w:hAnsi="Times New Roman" w:cs="Times New Roman"/>
                <w:color w:val="000000"/>
              </w:rPr>
              <w:t>Ilość banków pamięci: min. 2 szt.</w:t>
            </w:r>
          </w:p>
          <w:p w14:paraId="374EDA44" w14:textId="3F842002" w:rsidR="0098014A" w:rsidRPr="005F392D" w:rsidRDefault="0098014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392D">
              <w:rPr>
                <w:rFonts w:ascii="Times New Roman" w:hAnsi="Times New Roman" w:cs="Times New Roman"/>
                <w:color w:val="000000"/>
              </w:rPr>
              <w:t>Zainstalowana pamięć działająca w trybie Dual-Channel</w:t>
            </w:r>
          </w:p>
        </w:tc>
      </w:tr>
      <w:tr w:rsidR="0098014A" w:rsidRPr="00BD7A22" w14:paraId="6AA67FA2" w14:textId="77777777" w:rsidTr="00F71B35">
        <w:trPr>
          <w:trHeight w:val="284"/>
        </w:trPr>
        <w:tc>
          <w:tcPr>
            <w:tcW w:w="249" w:type="pct"/>
          </w:tcPr>
          <w:p w14:paraId="2505F2A1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7039E274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811" w:type="pct"/>
          </w:tcPr>
          <w:p w14:paraId="77B15F6B" w14:textId="77777777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Min 512GB SSD M.2 </w:t>
            </w:r>
            <w:proofErr w:type="spellStart"/>
            <w:r w:rsidRPr="005F392D">
              <w:rPr>
                <w:rFonts w:ascii="Times New Roman" w:hAnsi="Times New Roman" w:cs="Times New Roman"/>
              </w:rPr>
              <w:t>PCIe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4.0 </w:t>
            </w:r>
            <w:proofErr w:type="spellStart"/>
            <w:r w:rsidRPr="005F392D">
              <w:rPr>
                <w:rFonts w:ascii="Times New Roman" w:hAnsi="Times New Roman" w:cs="Times New Roman"/>
              </w:rPr>
              <w:t>NVMe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obsługujący sprzętowe szyfrowanie OPAL i zawierający RECOVERY umożliwiające odtworzenie systemu operacyjnego fabrycznie zainstalowanego na komputerze po awarii. </w:t>
            </w:r>
          </w:p>
        </w:tc>
      </w:tr>
      <w:tr w:rsidR="0098014A" w:rsidRPr="00BD7A22" w14:paraId="3F88F829" w14:textId="77777777" w:rsidTr="00F71B35">
        <w:trPr>
          <w:trHeight w:val="284"/>
        </w:trPr>
        <w:tc>
          <w:tcPr>
            <w:tcW w:w="249" w:type="pct"/>
          </w:tcPr>
          <w:p w14:paraId="107B5C1F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6789C4CF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Napęd optyczny</w:t>
            </w:r>
          </w:p>
        </w:tc>
        <w:tc>
          <w:tcPr>
            <w:tcW w:w="3811" w:type="pct"/>
          </w:tcPr>
          <w:p w14:paraId="2B503834" w14:textId="77777777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Nagrywarka DVD +/-RW </w:t>
            </w:r>
          </w:p>
        </w:tc>
      </w:tr>
      <w:tr w:rsidR="0098014A" w:rsidRPr="00BD7A22" w14:paraId="05668EDC" w14:textId="77777777" w:rsidTr="00F71B35">
        <w:trPr>
          <w:trHeight w:val="284"/>
        </w:trPr>
        <w:tc>
          <w:tcPr>
            <w:tcW w:w="249" w:type="pct"/>
          </w:tcPr>
          <w:p w14:paraId="04A50B80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940" w:type="pct"/>
          </w:tcPr>
          <w:p w14:paraId="4AB6CF5E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3811" w:type="pct"/>
          </w:tcPr>
          <w:p w14:paraId="623E26E2" w14:textId="77777777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Zintegrowana karta graficzna wykorzystująca pamięć RAM systemu dynamicznie przydzielaną na potrzeby grafiki w trybie UMA (</w:t>
            </w:r>
            <w:proofErr w:type="spellStart"/>
            <w:r w:rsidRPr="005F392D">
              <w:rPr>
                <w:rFonts w:ascii="Times New Roman" w:hAnsi="Times New Roman" w:cs="Times New Roman"/>
              </w:rPr>
              <w:t>Unified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Memory Access) – z możliwością dynamicznego przydzielenia pamięci.</w:t>
            </w:r>
          </w:p>
        </w:tc>
      </w:tr>
      <w:tr w:rsidR="0098014A" w:rsidRPr="00BD7A22" w14:paraId="2C4FBC5D" w14:textId="77777777" w:rsidTr="00F71B35">
        <w:trPr>
          <w:trHeight w:val="284"/>
        </w:trPr>
        <w:tc>
          <w:tcPr>
            <w:tcW w:w="249" w:type="pct"/>
          </w:tcPr>
          <w:p w14:paraId="4A8350D5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2AC0DD16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Audio</w:t>
            </w:r>
          </w:p>
        </w:tc>
        <w:tc>
          <w:tcPr>
            <w:tcW w:w="3811" w:type="pct"/>
          </w:tcPr>
          <w:p w14:paraId="43EE6970" w14:textId="77777777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Karta dźwiękowa zintegrowana z płytą główną, zgodna z High Definition. </w:t>
            </w:r>
          </w:p>
        </w:tc>
      </w:tr>
      <w:tr w:rsidR="0098014A" w:rsidRPr="00BD7A22" w14:paraId="3AFBDFED" w14:textId="77777777" w:rsidTr="00F71B35">
        <w:trPr>
          <w:trHeight w:val="284"/>
        </w:trPr>
        <w:tc>
          <w:tcPr>
            <w:tcW w:w="249" w:type="pct"/>
          </w:tcPr>
          <w:p w14:paraId="09FA0AFD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58843F29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Karta sieciowa</w:t>
            </w:r>
          </w:p>
        </w:tc>
        <w:tc>
          <w:tcPr>
            <w:tcW w:w="3811" w:type="pct"/>
          </w:tcPr>
          <w:p w14:paraId="7EB4F504" w14:textId="77777777" w:rsid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LAN 10/100/1000 </w:t>
            </w:r>
            <w:proofErr w:type="spellStart"/>
            <w:r w:rsidRPr="005F392D">
              <w:rPr>
                <w:rFonts w:ascii="Times New Roman" w:hAnsi="Times New Roman" w:cs="Times New Roman"/>
              </w:rPr>
              <w:t>Mbit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/s z </w:t>
            </w:r>
            <w:proofErr w:type="spellStart"/>
            <w:r w:rsidRPr="005F392D">
              <w:rPr>
                <w:rFonts w:ascii="Times New Roman" w:hAnsi="Times New Roman" w:cs="Times New Roman"/>
              </w:rPr>
              <w:t>funkją</w:t>
            </w:r>
            <w:proofErr w:type="spellEnd"/>
            <w:r w:rsidRPr="005F392D">
              <w:rPr>
                <w:rFonts w:ascii="Times New Roman" w:hAnsi="Times New Roman" w:cs="Times New Roman"/>
              </w:rPr>
              <w:t xml:space="preserve"> PXE oraz Wake on LAN</w:t>
            </w:r>
            <w:r w:rsidR="005F392D">
              <w:rPr>
                <w:rFonts w:ascii="Times New Roman" w:hAnsi="Times New Roman" w:cs="Times New Roman"/>
              </w:rPr>
              <w:t xml:space="preserve"> </w:t>
            </w:r>
          </w:p>
          <w:p w14:paraId="67802AEE" w14:textId="5AB22151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5F392D">
              <w:rPr>
                <w:rFonts w:ascii="Times New Roman" w:hAnsi="Times New Roman" w:cs="Times New Roman"/>
                <w:lang w:val="en-US"/>
              </w:rPr>
              <w:t>WiFi</w:t>
            </w:r>
            <w:proofErr w:type="spellEnd"/>
            <w:r w:rsidRPr="005F392D">
              <w:rPr>
                <w:rFonts w:ascii="Times New Roman" w:hAnsi="Times New Roman" w:cs="Times New Roman"/>
                <w:lang w:val="en-US"/>
              </w:rPr>
              <w:t xml:space="preserve"> 802.11ax 2x2 + BT 5.1</w:t>
            </w:r>
          </w:p>
        </w:tc>
      </w:tr>
      <w:tr w:rsidR="0098014A" w:rsidRPr="00BD7A22" w14:paraId="677D73A0" w14:textId="77777777" w:rsidTr="00F71B35">
        <w:trPr>
          <w:trHeight w:val="284"/>
        </w:trPr>
        <w:tc>
          <w:tcPr>
            <w:tcW w:w="249" w:type="pct"/>
          </w:tcPr>
          <w:p w14:paraId="6BCA5D6A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4D6E8EF0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Porty/złącza</w:t>
            </w:r>
          </w:p>
        </w:tc>
        <w:tc>
          <w:tcPr>
            <w:tcW w:w="3811" w:type="pct"/>
          </w:tcPr>
          <w:p w14:paraId="76AFAC9A" w14:textId="77777777" w:rsid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Wbudowane porty/złącza: Wideo różnego typu umożliwiające elastyczne podłączenie urządzenia bez stosowania przejściówek lub adapterów za pomocą min:</w:t>
            </w:r>
          </w:p>
          <w:p w14:paraId="2161A484" w14:textId="37AF87B2" w:rsidR="005F392D" w:rsidRDefault="005F392D" w:rsidP="005F392D">
            <w:pPr>
              <w:pStyle w:val="Akapitzli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98014A" w:rsidRPr="005F392D">
              <w:rPr>
                <w:rFonts w:ascii="Times New Roman" w:hAnsi="Times New Roman" w:cs="Times New Roman"/>
                <w:lang w:val="en-US"/>
              </w:rPr>
              <w:t>1 x VGA, 1 x HDMI 2.1,</w:t>
            </w:r>
          </w:p>
          <w:p w14:paraId="2BDB0FCB" w14:textId="74E60736" w:rsidR="0098014A" w:rsidRPr="005F392D" w:rsidRDefault="005F392D" w:rsidP="005F392D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98014A" w:rsidRPr="00BD7A22">
              <w:rPr>
                <w:rFonts w:ascii="Times New Roman" w:hAnsi="Times New Roman" w:cs="Times New Roman"/>
                <w:lang w:val="en-US"/>
              </w:rPr>
              <w:t>1 x DisplayPort 1.4,</w:t>
            </w:r>
          </w:p>
          <w:p w14:paraId="37EA5BAC" w14:textId="77777777" w:rsid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Pozostałe porty/złącza:</w:t>
            </w:r>
          </w:p>
          <w:p w14:paraId="4A075CD8" w14:textId="77777777" w:rsidR="005F392D" w:rsidRDefault="0098014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7 x USB w tym:</w:t>
            </w:r>
            <w:r w:rsidR="005F392D">
              <w:rPr>
                <w:rFonts w:ascii="Times New Roman" w:hAnsi="Times New Roman" w:cs="Times New Roman"/>
              </w:rPr>
              <w:t xml:space="preserve"> </w:t>
            </w:r>
          </w:p>
          <w:p w14:paraId="63585E91" w14:textId="77777777" w:rsidR="005F392D" w:rsidRDefault="0098014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z przodu obudowy min.3 x USB 3.2, w tym min. 1 x USB typ C</w:t>
            </w:r>
            <w:r w:rsidR="005F392D">
              <w:rPr>
                <w:rFonts w:ascii="Times New Roman" w:hAnsi="Times New Roman" w:cs="Times New Roman"/>
              </w:rPr>
              <w:t xml:space="preserve"> </w:t>
            </w:r>
          </w:p>
          <w:p w14:paraId="31186BC9" w14:textId="1781A309" w:rsidR="0098014A" w:rsidRPr="005F392D" w:rsidRDefault="0098014A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z tyłu obudowy min. 4 x USB, w tym min. 2 x USB 3.2</w:t>
            </w:r>
          </w:p>
          <w:p w14:paraId="10EBC4AE" w14:textId="5030D9C2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 xml:space="preserve">port sieciowy RJ-45, </w:t>
            </w:r>
          </w:p>
          <w:p w14:paraId="7107A1D8" w14:textId="30AC8B8D" w:rsid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porty słuchawek i mikrofonu na przednim lub tylnym panelu obudowy</w:t>
            </w:r>
          </w:p>
          <w:p w14:paraId="2547058C" w14:textId="77777777" w:rsid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czytnik kart pamięci min. SD</w:t>
            </w:r>
          </w:p>
          <w:p w14:paraId="59701EFD" w14:textId="232A352F" w:rsidR="0098014A" w:rsidRPr="005F392D" w:rsidRDefault="0098014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5F392D">
              <w:rPr>
                <w:rFonts w:ascii="Times New Roman" w:hAnsi="Times New Roman" w:cs="Times New Roman"/>
              </w:rPr>
              <w:t>Wymagana ilość i rozmieszczenie (na zewnątrz obudowy komputera) portów USB nie może być osiągnięta w wyniku stosowania konwerterów, przejściówek itp.</w:t>
            </w:r>
          </w:p>
          <w:p w14:paraId="3D61AED8" w14:textId="77777777" w:rsidR="0098014A" w:rsidRPr="00BD7A22" w:rsidRDefault="0098014A" w:rsidP="00F71B35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8014A" w:rsidRPr="00BD7A22" w14:paraId="668BA67F" w14:textId="77777777" w:rsidTr="00F71B35">
        <w:trPr>
          <w:trHeight w:val="284"/>
        </w:trPr>
        <w:tc>
          <w:tcPr>
            <w:tcW w:w="249" w:type="pct"/>
          </w:tcPr>
          <w:p w14:paraId="52C9B530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1F38DA24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Klawiatura/mysz</w:t>
            </w:r>
          </w:p>
        </w:tc>
        <w:tc>
          <w:tcPr>
            <w:tcW w:w="3811" w:type="pct"/>
          </w:tcPr>
          <w:p w14:paraId="22C5257F" w14:textId="77777777" w:rsidR="008B38F6" w:rsidRDefault="0098014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Klawiatura przewodowa w układzie US</w:t>
            </w:r>
          </w:p>
          <w:p w14:paraId="4518E165" w14:textId="5CED9DA2" w:rsidR="0098014A" w:rsidRPr="008B38F6" w:rsidRDefault="0098014A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Mysz przewodowa (</w:t>
            </w:r>
            <w:proofErr w:type="spellStart"/>
            <w:r w:rsidRPr="008B38F6">
              <w:rPr>
                <w:rFonts w:ascii="Times New Roman" w:hAnsi="Times New Roman" w:cs="Times New Roman"/>
              </w:rPr>
              <w:t>scroll</w:t>
            </w:r>
            <w:proofErr w:type="spellEnd"/>
            <w:r w:rsidRPr="008B38F6">
              <w:rPr>
                <w:rFonts w:ascii="Times New Roman" w:hAnsi="Times New Roman" w:cs="Times New Roman"/>
              </w:rPr>
              <w:t>)</w:t>
            </w:r>
          </w:p>
        </w:tc>
      </w:tr>
      <w:tr w:rsidR="0098014A" w:rsidRPr="00BD7A22" w14:paraId="3DB7ADFA" w14:textId="77777777" w:rsidTr="00F71B35">
        <w:trPr>
          <w:trHeight w:val="284"/>
        </w:trPr>
        <w:tc>
          <w:tcPr>
            <w:tcW w:w="249" w:type="pct"/>
          </w:tcPr>
          <w:p w14:paraId="167F48EE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</w:tcPr>
          <w:p w14:paraId="2C1D906E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3811" w:type="pct"/>
          </w:tcPr>
          <w:p w14:paraId="4706E93F" w14:textId="77777777" w:rsidR="008B38F6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System operacyjny klasy PC musi spełniać następujące wymagania poprzez wbudowane mechanizmy, bez użycia dodatkowych aplikacji:</w:t>
            </w:r>
          </w:p>
          <w:p w14:paraId="3176CF01" w14:textId="48D5A425" w:rsidR="0098014A" w:rsidRPr="008B38F6" w:rsidRDefault="0098014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Dostępne dwa rodzaje graficznego interfejsu użytkownika:</w:t>
            </w:r>
          </w:p>
          <w:p w14:paraId="78D118A6" w14:textId="77777777" w:rsidR="008B38F6" w:rsidRDefault="0098014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Klasyczny, umożliwiający obsługę przy pomocy klawiatury i myszy,</w:t>
            </w:r>
          </w:p>
          <w:p w14:paraId="5B47FF4B" w14:textId="0F778FB7" w:rsidR="0098014A" w:rsidRPr="008B38F6" w:rsidRDefault="0098014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Dotykowy umożliwiający sterowanie dotykiem na urządzeniach typu tablet lub monitorach dotykowych</w:t>
            </w:r>
          </w:p>
          <w:p w14:paraId="7419CB17" w14:textId="1FAE918A" w:rsidR="0098014A" w:rsidRPr="008B38F6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Funkcje związane z obsługą komputerów typu tablet, z wbudowanym modułem „uczenia się” pisma użytkownika – obsługa języka polskiego</w:t>
            </w:r>
          </w:p>
          <w:p w14:paraId="1C91324F" w14:textId="20962EEE" w:rsidR="0098014A" w:rsidRPr="008B38F6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8B38F6">
              <w:rPr>
                <w:rFonts w:ascii="Times New Roman" w:hAnsi="Times New Roman" w:cs="Times New Roman"/>
              </w:rPr>
              <w:t>Interfejs użytkownika dostępny w wielu językach do wyboru – w tym polskim i angielskim</w:t>
            </w:r>
          </w:p>
          <w:p w14:paraId="0943CB68" w14:textId="24B0CE77" w:rsidR="0098014A" w:rsidRP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08DF0BEF" w14:textId="1B61BB8D" w:rsidR="0098014A" w:rsidRP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Wbudowane w system operacyjny minimum dwie przeglądarki Internetowe</w:t>
            </w:r>
          </w:p>
          <w:p w14:paraId="61A7A30E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Zintegrowany z systemem moduł wyszukiwania informacji (plików różnego typu, tekstów, metadanych) dostępny z kilku poziomów: poziom menu, poziom otwartego okna systemu operacyjnego; system wyszukiwania oparty </w:t>
            </w:r>
            <w:r w:rsidRPr="00124045">
              <w:rPr>
                <w:rFonts w:ascii="Times New Roman" w:hAnsi="Times New Roman" w:cs="Times New Roman"/>
              </w:rPr>
              <w:lastRenderedPageBreak/>
              <w:t>na konfigurowalnym przez użytkownika module indeksacji zasobów lokalnych,</w:t>
            </w:r>
          </w:p>
          <w:p w14:paraId="553956A1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Zlokalizowane w języku polskim, co najmniej następujące elementy: menu, pomoc, komunikaty systemowe, menedżer plików.</w:t>
            </w:r>
          </w:p>
          <w:p w14:paraId="3B289CE1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Graficzne środowisko instalacji i konfiguracji dostępne w języku polskim</w:t>
            </w:r>
          </w:p>
          <w:p w14:paraId="184FBE0F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Wbudowany system pomocy w języku polskim.</w:t>
            </w:r>
          </w:p>
          <w:p w14:paraId="70B63A7E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przystosowania stanowiska dla osób niepełnosprawnych (np. słabo widzących).</w:t>
            </w:r>
          </w:p>
          <w:p w14:paraId="659D190B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dokonywania aktualizacji i poprawek systemu poprzez mechanizm zarządzany przez administratora systemu Zamawiającego.</w:t>
            </w:r>
          </w:p>
          <w:p w14:paraId="55411137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Możliwość dostarczania poprawek do systemu operacyjnego w modelu </w:t>
            </w:r>
            <w:proofErr w:type="spellStart"/>
            <w:r w:rsidRPr="00124045">
              <w:rPr>
                <w:rFonts w:ascii="Times New Roman" w:hAnsi="Times New Roman" w:cs="Times New Roman"/>
              </w:rPr>
              <w:t>peer</w:t>
            </w:r>
            <w:proofErr w:type="spellEnd"/>
            <w:r w:rsidRPr="00124045">
              <w:rPr>
                <w:rFonts w:ascii="Times New Roman" w:hAnsi="Times New Roman" w:cs="Times New Roman"/>
              </w:rPr>
              <w:t>-to-</w:t>
            </w:r>
            <w:proofErr w:type="spellStart"/>
            <w:r w:rsidRPr="00124045">
              <w:rPr>
                <w:rFonts w:ascii="Times New Roman" w:hAnsi="Times New Roman" w:cs="Times New Roman"/>
              </w:rPr>
              <w:t>peer</w:t>
            </w:r>
            <w:proofErr w:type="spellEnd"/>
            <w:r w:rsidRPr="00124045">
              <w:rPr>
                <w:rFonts w:ascii="Times New Roman" w:hAnsi="Times New Roman" w:cs="Times New Roman"/>
              </w:rPr>
              <w:t>.</w:t>
            </w:r>
          </w:p>
          <w:p w14:paraId="2CBAC68B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3C4733DA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Zabezpieczony hasłem hierarchiczny dostęp do systemu, konta i profile użytkowników zarządzane zdalnie; praca systemu w trybie ochrony kont użytkowników.</w:t>
            </w:r>
          </w:p>
          <w:p w14:paraId="35BAA7D4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dołączenia systemu do usługi katalogowej on-</w:t>
            </w:r>
            <w:proofErr w:type="spellStart"/>
            <w:r w:rsidRPr="00124045">
              <w:rPr>
                <w:rFonts w:ascii="Times New Roman" w:hAnsi="Times New Roman" w:cs="Times New Roman"/>
              </w:rPr>
              <w:t>premise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lub w chmurze.</w:t>
            </w:r>
          </w:p>
          <w:p w14:paraId="6857F525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Umożliwienie zablokowania urządzenia w ramach danego konta tylko do uruchamiania wybranej aplikacji - tryb "kiosk".</w:t>
            </w:r>
          </w:p>
          <w:p w14:paraId="06FE8817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3F663AA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Zdalna pomoc i współdzielenie aplikacji – możliwość zdalnego przejęcia sesji zalogowanego użytkownika celem rozwiązania problemu z komputerem.</w:t>
            </w:r>
          </w:p>
          <w:p w14:paraId="28895594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Transakcyjny system plików pozwalający na stosowanie przydziałów (ang. </w:t>
            </w:r>
            <w:proofErr w:type="spellStart"/>
            <w:r w:rsidRPr="00124045">
              <w:rPr>
                <w:rFonts w:ascii="Times New Roman" w:hAnsi="Times New Roman" w:cs="Times New Roman"/>
              </w:rPr>
              <w:t>quota</w:t>
            </w:r>
            <w:proofErr w:type="spellEnd"/>
            <w:r w:rsidRPr="00124045"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zapasowe.</w:t>
            </w:r>
          </w:p>
          <w:p w14:paraId="2A2DD150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Oprogramowanie dla tworzenia kopii zapasowych (Backup); automatyczne wykonywanie kopii plików z możliwością automatycznego przywrócenia wersji wcześniejszej.</w:t>
            </w:r>
          </w:p>
          <w:p w14:paraId="0435C4A2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przywracania obrazu plików systemowych do uprzednio zapisanej postaci.</w:t>
            </w:r>
          </w:p>
          <w:p w14:paraId="1418F9E9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przywracania systemu operacyjnego do stanu początkowego z pozostawieniem plików użytkownika.</w:t>
            </w:r>
          </w:p>
          <w:p w14:paraId="3E5EA303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blokowania lub dopuszczania dowolnych urządzeń peryferyjnych za pomocą polityk grupowych (np. przy użyciu numerów identyfikacyjnych sprzętu)."</w:t>
            </w:r>
          </w:p>
          <w:p w14:paraId="25036CBA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Wbudowany mechanizm wirtualizacji typu </w:t>
            </w:r>
            <w:proofErr w:type="spellStart"/>
            <w:r w:rsidRPr="00124045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124045">
              <w:rPr>
                <w:rFonts w:ascii="Times New Roman" w:hAnsi="Times New Roman" w:cs="Times New Roman"/>
              </w:rPr>
              <w:t>."</w:t>
            </w:r>
          </w:p>
          <w:p w14:paraId="50BE7BE5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Wbudowana możliwość zdalnego dostępu do systemu i pracy zdalnej z wykorzystaniem pełnego interfejsu graficznego.</w:t>
            </w:r>
          </w:p>
          <w:p w14:paraId="13431A86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Dostępność bezpłatnych biuletynów bezpieczeństwa związanych z działaniem systemu operacyjnego.</w:t>
            </w:r>
          </w:p>
          <w:p w14:paraId="501A8AD6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5C456FC5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lastRenderedPageBreak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1910878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495A2C59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Wbudowany system uwierzytelnienia dwuskładnikowego oparty o certyfikat lub klucz prywatny oraz PIN lub uwierzytelnienie biometryczne.</w:t>
            </w:r>
          </w:p>
          <w:p w14:paraId="1077801E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Wbudowane mechanizmy ochrony antywirusowej i przeciw złośliwemu oprogramowaniu z zapewnionymi bezpłatnymi aktualizacjami.</w:t>
            </w:r>
          </w:p>
          <w:p w14:paraId="71ADFC70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Wbudowany system szyfrowania dysku twardego ze wsparciem modułu TPM</w:t>
            </w:r>
          </w:p>
          <w:p w14:paraId="46660ABE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tworzenia i przechowywania kopii zapasowych kluczy odzyskiwania do szyfrowania dysku w usługach katalogowych.</w:t>
            </w:r>
          </w:p>
          <w:p w14:paraId="41AE2414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tworzenia wirtualnych kart inteligentnych.</w:t>
            </w:r>
          </w:p>
          <w:p w14:paraId="22063263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124045">
              <w:rPr>
                <w:rFonts w:ascii="Times New Roman" w:hAnsi="Times New Roman" w:cs="Times New Roman"/>
              </w:rPr>
              <w:t>firmware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UEFI i funkcji bezpiecznego rozruchu (</w:t>
            </w:r>
            <w:proofErr w:type="spellStart"/>
            <w:r w:rsidRPr="00124045">
              <w:rPr>
                <w:rFonts w:ascii="Times New Roman" w:hAnsi="Times New Roman" w:cs="Times New Roman"/>
              </w:rPr>
              <w:t>Secure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045">
              <w:rPr>
                <w:rFonts w:ascii="Times New Roman" w:hAnsi="Times New Roman" w:cs="Times New Roman"/>
              </w:rPr>
              <w:t>Boot</w:t>
            </w:r>
            <w:proofErr w:type="spellEnd"/>
            <w:r w:rsidRPr="00124045">
              <w:rPr>
                <w:rFonts w:ascii="Times New Roman" w:hAnsi="Times New Roman" w:cs="Times New Roman"/>
              </w:rPr>
              <w:t>)</w:t>
            </w:r>
          </w:p>
          <w:p w14:paraId="259640E8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Wbudowany w system, wykorzystywany automatycznie przez wbudowane przeglądarki filtr </w:t>
            </w:r>
            <w:proofErr w:type="spellStart"/>
            <w:r w:rsidRPr="00124045">
              <w:rPr>
                <w:rFonts w:ascii="Times New Roman" w:hAnsi="Times New Roman" w:cs="Times New Roman"/>
              </w:rPr>
              <w:t>reputacyjny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URL.</w:t>
            </w:r>
          </w:p>
          <w:p w14:paraId="26AEA34B" w14:textId="77777777" w:rsid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Wsparcie dla IPSEC oparte na politykach – wdrażanie IPSEC oparte na zestawach reguł definiujących ustawienia zarządzanych w sposób centralny.</w:t>
            </w:r>
          </w:p>
          <w:p w14:paraId="366C51ED" w14:textId="46863BBD" w:rsidR="0098014A" w:rsidRPr="00124045" w:rsidRDefault="0098014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hanging="357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Mechanizmy logowania w oparciu o:</w:t>
            </w:r>
          </w:p>
          <w:p w14:paraId="42A3D57B" w14:textId="77777777" w:rsidR="00124045" w:rsidRDefault="0098014A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Login i hasło,</w:t>
            </w:r>
          </w:p>
          <w:p w14:paraId="1A401AD6" w14:textId="77777777" w:rsidR="00124045" w:rsidRDefault="0098014A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Karty inteligentne i certyfikaty (</w:t>
            </w:r>
            <w:proofErr w:type="spellStart"/>
            <w:r w:rsidRPr="00124045">
              <w:rPr>
                <w:rFonts w:ascii="Times New Roman" w:hAnsi="Times New Roman" w:cs="Times New Roman"/>
              </w:rPr>
              <w:t>smartcard</w:t>
            </w:r>
            <w:proofErr w:type="spellEnd"/>
            <w:r w:rsidRPr="00124045">
              <w:rPr>
                <w:rFonts w:ascii="Times New Roman" w:hAnsi="Times New Roman" w:cs="Times New Roman"/>
              </w:rPr>
              <w:t>),</w:t>
            </w:r>
          </w:p>
          <w:p w14:paraId="0D9F69E4" w14:textId="77777777" w:rsidR="00124045" w:rsidRDefault="0098014A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Wirtualne karty inteligentne i certyfikaty (logowanie w oparciu o certyfikat chroniony poprzez moduł TPM),</w:t>
            </w:r>
          </w:p>
          <w:p w14:paraId="588EA9B1" w14:textId="77777777" w:rsidR="00124045" w:rsidRDefault="0098014A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Certyfikat/Klucz i PIN</w:t>
            </w:r>
          </w:p>
          <w:p w14:paraId="3A4012F2" w14:textId="2DF985CC" w:rsidR="0098014A" w:rsidRPr="00124045" w:rsidRDefault="0098014A">
            <w:pPr>
              <w:pStyle w:val="Akapitzlist"/>
              <w:numPr>
                <w:ilvl w:val="0"/>
                <w:numId w:val="3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Certyfikat/Klucz i uwierzytelnienie biometryczne</w:t>
            </w:r>
          </w:p>
          <w:p w14:paraId="49DE3208" w14:textId="77777777" w:rsidR="00124045" w:rsidRDefault="0098014A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Wsparcie dla uwierzytelniania na bazie </w:t>
            </w:r>
            <w:proofErr w:type="spellStart"/>
            <w:r w:rsidRPr="00124045">
              <w:rPr>
                <w:rFonts w:ascii="Times New Roman" w:hAnsi="Times New Roman" w:cs="Times New Roman"/>
              </w:rPr>
              <w:t>Kerberos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v. 5</w:t>
            </w:r>
          </w:p>
          <w:p w14:paraId="2A73D766" w14:textId="77777777" w:rsidR="00124045" w:rsidRDefault="0098014A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Wbudowany agent do zbierania danych na temat zagrożeń na stacji roboczej.</w:t>
            </w:r>
          </w:p>
          <w:p w14:paraId="05DC1C74" w14:textId="77777777" w:rsidR="00124045" w:rsidRDefault="0098014A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Wsparcie .NET Framework 2.x, 3.x i 4.x – możliwość uruchomienia aplikacji działających we wskazanych środowiskach</w:t>
            </w:r>
          </w:p>
          <w:p w14:paraId="7930EFFF" w14:textId="77777777" w:rsidR="00124045" w:rsidRDefault="0098014A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124045">
              <w:rPr>
                <w:rFonts w:ascii="Times New Roman" w:hAnsi="Times New Roman" w:cs="Times New Roman"/>
              </w:rPr>
              <w:t>VBScript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– możliwość uruchamiania interpretera poleceń</w:t>
            </w:r>
          </w:p>
          <w:p w14:paraId="25300189" w14:textId="20FF3214" w:rsidR="0098014A" w:rsidRPr="00124045" w:rsidRDefault="0098014A">
            <w:pPr>
              <w:pStyle w:val="Akapitzlist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Wsparcie dla PowerShell 5.x – możliwość uruchamiania interpretera poleceń </w:t>
            </w:r>
          </w:p>
        </w:tc>
      </w:tr>
      <w:tr w:rsidR="0098014A" w:rsidRPr="00BD7A22" w14:paraId="60CA308A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50E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DA2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BIOS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0A1" w14:textId="77777777" w:rsidR="00124045" w:rsidRDefault="0098014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BIOS zgodny ze specyfikacją UEFI </w:t>
            </w:r>
          </w:p>
          <w:p w14:paraId="78AB2FAD" w14:textId="77777777" w:rsidR="00124045" w:rsidRDefault="0098014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Możliwość, bez uruchamiania systemu operacyjnego z dysku twardego komputera lub innych podłączonych do niego urządzeń zewnętrznych informacji o: </w:t>
            </w:r>
            <w:r w:rsidRPr="00124045">
              <w:rPr>
                <w:rFonts w:ascii="Times New Roman" w:hAnsi="Times New Roman" w:cs="Times New Roman"/>
              </w:rPr>
              <w:br/>
              <w:t>- modelu komputera, PN</w:t>
            </w:r>
          </w:p>
          <w:p w14:paraId="47E0496D" w14:textId="3489006C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124045">
              <w:rPr>
                <w:rFonts w:ascii="Times New Roman" w:hAnsi="Times New Roman" w:cs="Times New Roman"/>
              </w:rPr>
              <w:t>numerze seryjnym,</w:t>
            </w:r>
          </w:p>
          <w:p w14:paraId="6BE854B2" w14:textId="255B33EB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8014A" w:rsidRPr="00124045">
              <w:rPr>
                <w:rFonts w:ascii="Times New Roman" w:hAnsi="Times New Roman" w:cs="Times New Roman"/>
              </w:rPr>
              <w:t>AssetTg</w:t>
            </w:r>
            <w:proofErr w:type="spellEnd"/>
            <w:r w:rsidR="0098014A" w:rsidRPr="00124045">
              <w:rPr>
                <w:rFonts w:ascii="Times New Roman" w:hAnsi="Times New Roman" w:cs="Times New Roman"/>
              </w:rPr>
              <w:t>,</w:t>
            </w:r>
          </w:p>
          <w:p w14:paraId="307D442F" w14:textId="77777777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124045">
              <w:rPr>
                <w:rFonts w:ascii="Times New Roman" w:hAnsi="Times New Roman" w:cs="Times New Roman"/>
              </w:rPr>
              <w:t>MAC Adres karty sieciowej,</w:t>
            </w:r>
          </w:p>
          <w:p w14:paraId="65139806" w14:textId="77777777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BD7A22">
              <w:rPr>
                <w:rFonts w:ascii="Times New Roman" w:hAnsi="Times New Roman" w:cs="Times New Roman"/>
              </w:rPr>
              <w:t>wersja Biosu wraz z datą produkcji,</w:t>
            </w:r>
          </w:p>
          <w:p w14:paraId="080B8345" w14:textId="77777777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BD7A22">
              <w:rPr>
                <w:rFonts w:ascii="Times New Roman" w:hAnsi="Times New Roman" w:cs="Times New Roman"/>
              </w:rPr>
              <w:t>zainstalowanym procesorze, jego taktowaniu i ilości rdzeni</w:t>
            </w:r>
          </w:p>
          <w:p w14:paraId="6304B58F" w14:textId="77777777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BD7A22">
              <w:rPr>
                <w:rFonts w:ascii="Times New Roman" w:hAnsi="Times New Roman" w:cs="Times New Roman"/>
              </w:rPr>
              <w:t>ilości pamięci RAM wraz z taktowaniem,</w:t>
            </w:r>
          </w:p>
          <w:p w14:paraId="0C42DC04" w14:textId="77777777" w:rsidR="00124045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BD7A22">
              <w:rPr>
                <w:rFonts w:ascii="Times New Roman" w:hAnsi="Times New Roman" w:cs="Times New Roman"/>
              </w:rPr>
              <w:t xml:space="preserve">stanie pracy wentylatora na procesorze </w:t>
            </w:r>
          </w:p>
          <w:p w14:paraId="356F82EE" w14:textId="557F52B3" w:rsidR="00124045" w:rsidRDefault="00124045" w:rsidP="00124045">
            <w:pPr>
              <w:pStyle w:val="Akapitzlist"/>
              <w:ind w:left="841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8014A" w:rsidRPr="00BD7A22">
              <w:rPr>
                <w:rFonts w:ascii="Times New Roman" w:hAnsi="Times New Roman" w:cs="Times New Roman"/>
              </w:rPr>
              <w:t xml:space="preserve">napędach lub dyskach podłączonych do portów SATA oraz M.2 (model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014A" w:rsidRPr="00BD7A22">
              <w:rPr>
                <w:rFonts w:ascii="Times New Roman" w:hAnsi="Times New Roman" w:cs="Times New Roman"/>
              </w:rPr>
              <w:t>dysku i napędu optycznego)</w:t>
            </w:r>
          </w:p>
          <w:p w14:paraId="2CE04CF5" w14:textId="756CDAEB" w:rsidR="0098014A" w:rsidRPr="00BD7A22" w:rsidRDefault="00124045" w:rsidP="00124045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014A" w:rsidRPr="00BD7A22">
              <w:rPr>
                <w:rFonts w:ascii="Times New Roman" w:hAnsi="Times New Roman" w:cs="Times New Roman"/>
              </w:rPr>
              <w:t>wersji systemu operacyjnego preinstalowanego na komputerze</w:t>
            </w:r>
          </w:p>
          <w:p w14:paraId="75F4DB4F" w14:textId="77777777" w:rsidR="00124045" w:rsidRDefault="0098014A">
            <w:pPr>
              <w:pStyle w:val="Akapitzlist"/>
              <w:numPr>
                <w:ilvl w:val="0"/>
                <w:numId w:val="36"/>
              </w:numPr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z poziomu Bios:</w:t>
            </w:r>
          </w:p>
          <w:p w14:paraId="6CFF7963" w14:textId="77777777" w:rsidR="00124045" w:rsidRDefault="0098014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wyłączania/włączania portów USB zarówno z przodu jak i z tyłu obudowy</w:t>
            </w:r>
          </w:p>
          <w:p w14:paraId="7348C17E" w14:textId="77777777" w:rsidR="00124045" w:rsidRDefault="0098014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wyłączenia selektywnego (pojedynczego) portów SATA,</w:t>
            </w:r>
          </w:p>
          <w:p w14:paraId="4281F68B" w14:textId="77777777" w:rsidR="00124045" w:rsidRDefault="0098014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wyłączenia karty sieciowej, karty audio, czytnika kart pamięci</w:t>
            </w:r>
          </w:p>
          <w:p w14:paraId="513F0A65" w14:textId="7FA044F2" w:rsidR="0098014A" w:rsidRPr="00124045" w:rsidRDefault="0098014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ustawienia portów USB w jednym z dwóch trybów:</w:t>
            </w:r>
          </w:p>
          <w:p w14:paraId="7CF349CD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5DB3BCEE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użytkownik nie może kopiować danych z urządzenia pamięci masowej podłączonego do portu USB na komputer oraz nie może kopiować danych z komputera na urządzenia pamięci masowej </w:t>
            </w:r>
          </w:p>
          <w:p w14:paraId="2A20DC1E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ustawienia hasła: administratora, Power-On, HDD,</w:t>
            </w:r>
          </w:p>
          <w:p w14:paraId="069CECFF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blokady aktualizacji BIOS bez podania hasła administratora</w:t>
            </w:r>
          </w:p>
          <w:p w14:paraId="6B1D8C08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wglądu w system zbierania logów (min. Informacja o update Bios, błędzie wentylatora na procesorze, wyczyszczeniu logów) z możliwością czyszczenia logów</w:t>
            </w:r>
          </w:p>
          <w:p w14:paraId="56BD03EE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proofErr w:type="spellStart"/>
            <w:r w:rsidRPr="00124045">
              <w:rPr>
                <w:rFonts w:ascii="Times New Roman" w:hAnsi="Times New Roman" w:cs="Times New Roman"/>
              </w:rPr>
              <w:t>alertowania</w:t>
            </w:r>
            <w:proofErr w:type="spellEnd"/>
            <w:r w:rsidRPr="00124045">
              <w:rPr>
                <w:rFonts w:ascii="Times New Roman" w:hAnsi="Times New Roman" w:cs="Times New Roman"/>
              </w:rPr>
              <w:t xml:space="preserve"> zmiany konfiguracji sprzętowej komputera </w:t>
            </w:r>
          </w:p>
          <w:p w14:paraId="47E2464A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załadowania optymalnych ustawień Bios</w:t>
            </w:r>
          </w:p>
          <w:p w14:paraId="4DE1B4A3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obsługa Bios za pomocą klawiatury i myszy</w:t>
            </w:r>
          </w:p>
          <w:p w14:paraId="0BBF6DE4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>możliwość ustawienia polityki dotyczącej haseł (długość i trudność hasła)</w:t>
            </w:r>
          </w:p>
          <w:p w14:paraId="53483341" w14:textId="77777777" w:rsidR="00124045" w:rsidRDefault="0098014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 w:rsidRPr="00124045">
              <w:rPr>
                <w:rFonts w:ascii="Times New Roman" w:hAnsi="Times New Roman" w:cs="Times New Roman"/>
              </w:rPr>
              <w:t xml:space="preserve">możliwość włączenia/wyłączenia Device </w:t>
            </w:r>
            <w:proofErr w:type="spellStart"/>
            <w:r w:rsidRPr="00124045">
              <w:rPr>
                <w:rFonts w:ascii="Times New Roman" w:hAnsi="Times New Roman" w:cs="Times New Roman"/>
              </w:rPr>
              <w:t>Guard</w:t>
            </w:r>
            <w:proofErr w:type="spellEnd"/>
          </w:p>
          <w:p w14:paraId="33683C84" w14:textId="0A78E0CD" w:rsidR="0098014A" w:rsidRPr="00124045" w:rsidRDefault="0012404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98014A" w:rsidRPr="00124045">
              <w:rPr>
                <w:rFonts w:ascii="Times New Roman" w:hAnsi="Times New Roman" w:cs="Times New Roman"/>
              </w:rPr>
              <w:t>unkcja bezpiecznego usuwania danych z dysku dostępna z poziomu BIOS</w:t>
            </w:r>
          </w:p>
          <w:p w14:paraId="40E65EA8" w14:textId="77777777" w:rsidR="0098014A" w:rsidRPr="00BD7A22" w:rsidRDefault="0098014A" w:rsidP="00F71B35">
            <w:pPr>
              <w:rPr>
                <w:rFonts w:ascii="Times New Roman" w:hAnsi="Times New Roman" w:cs="Times New Roman"/>
              </w:rPr>
            </w:pPr>
          </w:p>
        </w:tc>
      </w:tr>
      <w:tr w:rsidR="0098014A" w:rsidRPr="00BD7A22" w14:paraId="7C144CCC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259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AF9C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Zintegrowany System Diagnostyczny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DE4" w14:textId="77777777" w:rsidR="0098014A" w:rsidRPr="00A10C60" w:rsidRDefault="0098014A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3599E2D7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wykonanie testu pamięci RAM </w:t>
            </w:r>
          </w:p>
          <w:p w14:paraId="6BA011DE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test dysku twardego lub SSD</w:t>
            </w:r>
          </w:p>
          <w:p w14:paraId="76DA6197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test monitora </w:t>
            </w:r>
          </w:p>
          <w:p w14:paraId="32DEC615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test magistrali PCI-e</w:t>
            </w:r>
          </w:p>
          <w:p w14:paraId="2761E095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test portów USB</w:t>
            </w:r>
          </w:p>
          <w:p w14:paraId="70F17C82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test płyty głównej </w:t>
            </w:r>
          </w:p>
          <w:p w14:paraId="7B4272E5" w14:textId="77777777" w:rsidR="0098014A" w:rsidRPr="00BD7A22" w:rsidRDefault="0098014A">
            <w:pPr>
              <w:pStyle w:val="Akapitzlist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test procesora</w:t>
            </w:r>
          </w:p>
          <w:p w14:paraId="3F3EBC25" w14:textId="77777777" w:rsidR="0098014A" w:rsidRPr="00A10C60" w:rsidRDefault="0098014A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Wizualna lub dźwiękowa sygnalizacja w przypadku błędów któregokolwiek z powyższych podzespołów komputera.</w:t>
            </w:r>
          </w:p>
          <w:p w14:paraId="64C4A225" w14:textId="77777777" w:rsidR="0098014A" w:rsidRPr="00A10C60" w:rsidRDefault="0098014A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Ponadto system powinien umożliwiać identyfikacje testowanej jednostki i jej komponentów w następującym zakresie:</w:t>
            </w:r>
          </w:p>
          <w:p w14:paraId="668D42F3" w14:textId="77777777" w:rsidR="0098014A" w:rsidRPr="00BD7A22" w:rsidRDefault="0098014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PC: Producent, model</w:t>
            </w:r>
          </w:p>
          <w:p w14:paraId="544E587D" w14:textId="77777777" w:rsidR="0098014A" w:rsidRPr="00BD7A22" w:rsidRDefault="0098014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BIOS: Wersja oraz data wydania Bios</w:t>
            </w:r>
          </w:p>
          <w:p w14:paraId="5CA5A90C" w14:textId="77777777" w:rsidR="0098014A" w:rsidRPr="00BD7A22" w:rsidRDefault="0098014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Procesor: Nazwa, taktowanie, ilość pamięci CACHE</w:t>
            </w:r>
          </w:p>
          <w:p w14:paraId="5A5311F1" w14:textId="77777777" w:rsidR="0098014A" w:rsidRPr="00BD7A22" w:rsidRDefault="0098014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Pamięć RAM: Ilość zainstalowanej pamięci RAM, producent oraz numer seryjny poszczególnych kości pamięci</w:t>
            </w:r>
          </w:p>
          <w:p w14:paraId="3FE4298F" w14:textId="77777777" w:rsidR="0098014A" w:rsidRPr="00BD7A22" w:rsidRDefault="0098014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lastRenderedPageBreak/>
              <w:t xml:space="preserve">Dysk: model, numer seryjny, wersja </w:t>
            </w:r>
            <w:proofErr w:type="spellStart"/>
            <w:r w:rsidRPr="00BD7A22">
              <w:rPr>
                <w:rFonts w:ascii="Times New Roman" w:hAnsi="Times New Roman" w:cs="Times New Roman"/>
              </w:rPr>
              <w:t>firmware</w:t>
            </w:r>
            <w:proofErr w:type="spellEnd"/>
            <w:r w:rsidRPr="00BD7A22">
              <w:rPr>
                <w:rFonts w:ascii="Times New Roman" w:hAnsi="Times New Roman" w:cs="Times New Roman"/>
              </w:rPr>
              <w:t>, pojemność, temperatura pracy</w:t>
            </w:r>
          </w:p>
          <w:p w14:paraId="2F1B3914" w14:textId="77777777" w:rsidR="0098014A" w:rsidRPr="00BD7A22" w:rsidRDefault="0098014A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Monitor: producent, model, rozdzielczość</w:t>
            </w:r>
          </w:p>
          <w:p w14:paraId="640DAF8B" w14:textId="1C244B90" w:rsidR="0098014A" w:rsidRPr="00A10C60" w:rsidRDefault="0098014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System Diagnostyczny działający nawet w przypadku uszkodzenia dysku twardego z systemem operacyjnym komputera.</w:t>
            </w:r>
          </w:p>
        </w:tc>
      </w:tr>
      <w:tr w:rsidR="0098014A" w:rsidRPr="00BD7A22" w14:paraId="000D04B4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E21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0BF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548" w14:textId="77777777" w:rsidR="0026154D" w:rsidRDefault="009801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54D">
              <w:rPr>
                <w:rFonts w:ascii="Times New Roman" w:hAnsi="Times New Roman" w:cs="Times New Roman"/>
                <w:bCs/>
              </w:rPr>
              <w:t>Certyfikat ISO 9001, ISO 14001 oraz ISO 50001 dla producenta sprzętu (należy załączyć do oferty)</w:t>
            </w:r>
            <w:r w:rsidR="0026154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0BD946F" w14:textId="77777777" w:rsidR="0026154D" w:rsidRDefault="009801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54D">
              <w:rPr>
                <w:rFonts w:ascii="Times New Roman" w:hAnsi="Times New Roman" w:cs="Times New Roman"/>
                <w:bCs/>
              </w:rPr>
              <w:t>Deklaracja zgodności CE (załączyć do oferty)</w:t>
            </w:r>
          </w:p>
          <w:p w14:paraId="295E1016" w14:textId="77777777" w:rsidR="0026154D" w:rsidRDefault="009801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54D">
              <w:rPr>
                <w:rFonts w:ascii="Times New Roman" w:hAnsi="Times New Roman" w:cs="Times New Roman"/>
                <w:bCs/>
              </w:rPr>
              <w:t>ENERGY STAR 8.0</w:t>
            </w:r>
          </w:p>
          <w:p w14:paraId="72AF0B7C" w14:textId="77777777" w:rsidR="0026154D" w:rsidRDefault="009801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54D">
              <w:rPr>
                <w:rFonts w:ascii="Times New Roman" w:hAnsi="Times New Roman" w:cs="Times New Roman"/>
                <w:bCs/>
              </w:rPr>
              <w:t>EPEAT Silver</w:t>
            </w:r>
          </w:p>
          <w:p w14:paraId="5A0871E1" w14:textId="77777777" w:rsidR="0026154D" w:rsidRDefault="009801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54D">
              <w:rPr>
                <w:rFonts w:ascii="Times New Roman" w:hAnsi="Times New Roman" w:cs="Times New Roman"/>
                <w:bCs/>
              </w:rPr>
              <w:t xml:space="preserve">TCO </w:t>
            </w:r>
            <w:proofErr w:type="spellStart"/>
            <w:r w:rsidRPr="0026154D">
              <w:rPr>
                <w:rFonts w:ascii="Times New Roman" w:hAnsi="Times New Roman" w:cs="Times New Roman"/>
                <w:bCs/>
              </w:rPr>
              <w:t>Certified</w:t>
            </w:r>
            <w:proofErr w:type="spellEnd"/>
            <w:r w:rsidRPr="0026154D">
              <w:rPr>
                <w:rFonts w:ascii="Times New Roman" w:hAnsi="Times New Roman" w:cs="Times New Roman"/>
                <w:bCs/>
              </w:rPr>
              <w:t xml:space="preserve"> 9.0</w:t>
            </w:r>
          </w:p>
          <w:p w14:paraId="3CB4D2F0" w14:textId="7EB0A720" w:rsidR="0098014A" w:rsidRPr="0026154D" w:rsidRDefault="0098014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154D">
              <w:rPr>
                <w:rFonts w:ascii="Times New Roman" w:hAnsi="Times New Roman" w:cs="Times New Roman"/>
                <w:bCs/>
              </w:rPr>
              <w:t xml:space="preserve">Potwierdzenie spełnienia kryteriów środowiskowych, w tym zgodności z dyrektywą </w:t>
            </w:r>
            <w:proofErr w:type="spellStart"/>
            <w:r w:rsidRPr="0026154D">
              <w:rPr>
                <w:rFonts w:ascii="Times New Roman" w:hAnsi="Times New Roman" w:cs="Times New Roman"/>
                <w:bCs/>
              </w:rPr>
              <w:t>RoHS</w:t>
            </w:r>
            <w:proofErr w:type="spellEnd"/>
            <w:r w:rsidRPr="0026154D">
              <w:rPr>
                <w:rFonts w:ascii="Times New Roman" w:hAnsi="Times New Roman" w:cs="Times New Roman"/>
                <w:bCs/>
              </w:rPr>
              <w:t xml:space="preserve"> Unii Europejskiej o eliminacji substancji niebezpiecznych w postaci oświadczenia producenta jednostki</w:t>
            </w:r>
          </w:p>
        </w:tc>
      </w:tr>
      <w:tr w:rsidR="0098014A" w:rsidRPr="00BD7A22" w14:paraId="69B246D7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3C2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CF3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Waga/rozmiary urządzenia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161" w14:textId="77777777" w:rsidR="00A10C60" w:rsidRDefault="0098014A">
            <w:pPr>
              <w:pStyle w:val="Akapitzlist"/>
              <w:numPr>
                <w:ilvl w:val="0"/>
                <w:numId w:val="39"/>
              </w:numPr>
              <w:ind w:left="274" w:firstLine="0"/>
              <w:rPr>
                <w:rFonts w:ascii="Times New Roman" w:hAnsi="Times New Roman" w:cs="Times New Roman"/>
                <w:bCs/>
              </w:rPr>
            </w:pPr>
            <w:r w:rsidRPr="00A10C60">
              <w:rPr>
                <w:rFonts w:ascii="Times New Roman" w:hAnsi="Times New Roman" w:cs="Times New Roman"/>
                <w:bCs/>
              </w:rPr>
              <w:t>Waga urządzenia poniżej 4.5 kg</w:t>
            </w:r>
          </w:p>
          <w:p w14:paraId="48185CF0" w14:textId="3BC1EE80" w:rsidR="0098014A" w:rsidRPr="00A10C60" w:rsidRDefault="0098014A">
            <w:pPr>
              <w:pStyle w:val="Akapitzlist"/>
              <w:numPr>
                <w:ilvl w:val="0"/>
                <w:numId w:val="39"/>
              </w:numPr>
              <w:ind w:left="274" w:firstLine="0"/>
              <w:rPr>
                <w:rFonts w:ascii="Times New Roman" w:hAnsi="Times New Roman" w:cs="Times New Roman"/>
                <w:bCs/>
              </w:rPr>
            </w:pPr>
            <w:r w:rsidRPr="00A10C60">
              <w:rPr>
                <w:rFonts w:ascii="Times New Roman" w:hAnsi="Times New Roman" w:cs="Times New Roman"/>
                <w:bCs/>
              </w:rPr>
              <w:t>Suma wymiarów nie przekraczająca 69 cm</w:t>
            </w:r>
          </w:p>
        </w:tc>
      </w:tr>
      <w:tr w:rsidR="0098014A" w:rsidRPr="00BD7A22" w14:paraId="4A6A23CB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645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20D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Bezpieczeństwo i zdalne zarządzanie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B2F" w14:textId="77777777" w:rsidR="00E317C7" w:rsidRDefault="0098014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  <w:bCs/>
              </w:rPr>
            </w:pPr>
            <w:r w:rsidRPr="00E317C7">
              <w:rPr>
                <w:rFonts w:ascii="Times New Roman" w:hAnsi="Times New Roman" w:cs="Times New Roman"/>
                <w:bCs/>
              </w:rPr>
              <w:t xml:space="preserve">Złącze typu </w:t>
            </w:r>
            <w:proofErr w:type="spellStart"/>
            <w:r w:rsidRPr="00E317C7">
              <w:rPr>
                <w:rFonts w:ascii="Times New Roman" w:hAnsi="Times New Roman" w:cs="Times New Roman"/>
                <w:bCs/>
              </w:rPr>
              <w:t>Kensington</w:t>
            </w:r>
            <w:proofErr w:type="spellEnd"/>
            <w:r w:rsidRPr="00E317C7">
              <w:rPr>
                <w:rFonts w:ascii="Times New Roman" w:hAnsi="Times New Roman" w:cs="Times New Roman"/>
                <w:bCs/>
              </w:rPr>
              <w:t xml:space="preserve"> Lock</w:t>
            </w:r>
          </w:p>
          <w:p w14:paraId="5EA176D4" w14:textId="77777777" w:rsidR="00E317C7" w:rsidRDefault="0098014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  <w:bCs/>
              </w:rPr>
            </w:pPr>
            <w:r w:rsidRPr="00E317C7">
              <w:rPr>
                <w:rFonts w:ascii="Times New Roman" w:hAnsi="Times New Roman" w:cs="Times New Roman"/>
                <w:bCs/>
              </w:rPr>
              <w:t>Oczko na kłódkę</w:t>
            </w:r>
          </w:p>
          <w:p w14:paraId="309D3F24" w14:textId="77777777" w:rsidR="00E317C7" w:rsidRDefault="0098014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  <w:bCs/>
              </w:rPr>
            </w:pPr>
            <w:r w:rsidRPr="00E317C7">
              <w:rPr>
                <w:rFonts w:ascii="Times New Roman" w:hAnsi="Times New Roman" w:cs="Times New Roman"/>
                <w:bCs/>
              </w:rPr>
              <w:t>Zintegrowany na stałe TPM 2.0 z certyfikacją TCG</w:t>
            </w:r>
          </w:p>
          <w:p w14:paraId="1D82CE56" w14:textId="77777777" w:rsidR="00E317C7" w:rsidRDefault="0098014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  <w:bCs/>
              </w:rPr>
            </w:pPr>
            <w:r w:rsidRPr="00E317C7">
              <w:rPr>
                <w:rFonts w:ascii="Times New Roman" w:hAnsi="Times New Roman" w:cs="Times New Roman"/>
                <w:bCs/>
              </w:rPr>
              <w:t>Czujnik otwarcia obudowy</w:t>
            </w:r>
          </w:p>
          <w:p w14:paraId="3EA13B3B" w14:textId="6CC6B10A" w:rsidR="0098014A" w:rsidRPr="00E317C7" w:rsidRDefault="0098014A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700" w:hanging="426"/>
              <w:rPr>
                <w:rFonts w:ascii="Times New Roman" w:hAnsi="Times New Roman" w:cs="Times New Roman"/>
                <w:bCs/>
              </w:rPr>
            </w:pPr>
            <w:r w:rsidRPr="00E317C7">
              <w:rPr>
                <w:rFonts w:ascii="Times New Roman" w:hAnsi="Times New Roman" w:cs="Times New Roman"/>
                <w:shd w:val="clear" w:color="auto" w:fill="FFFFFF"/>
              </w:rPr>
              <w:t>możliwość uruchomienia komputera za pomocą klawiatury bez bezpośredniego dostępu do jednostki centralnej komputera</w:t>
            </w:r>
          </w:p>
        </w:tc>
      </w:tr>
      <w:tr w:rsidR="0098014A" w:rsidRPr="00BD7A22" w14:paraId="04CA50EA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905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2B2" w14:textId="77777777" w:rsidR="0098014A" w:rsidRPr="00BD7A22" w:rsidRDefault="0098014A" w:rsidP="00F71B35">
            <w:pPr>
              <w:rPr>
                <w:rFonts w:ascii="Times New Roman" w:hAnsi="Times New Roman" w:cs="Times New Roman"/>
                <w:bCs/>
              </w:rPr>
            </w:pPr>
            <w:r w:rsidRPr="00BD7A22">
              <w:rPr>
                <w:rFonts w:ascii="Times New Roman" w:hAnsi="Times New Roman" w:cs="Times New Roman"/>
                <w:bCs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617" w14:textId="77777777" w:rsidR="00A10C60" w:rsidRDefault="0098014A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</w:rPr>
            </w:pPr>
            <w:r w:rsidRPr="00A10C60">
              <w:rPr>
                <w:rFonts w:ascii="Times New Roman" w:hAnsi="Times New Roman" w:cs="Times New Roman"/>
                <w:bCs/>
              </w:rPr>
              <w:t>3 lata, świadczona w miejscu użytkowania sprzętu (on-</w:t>
            </w:r>
            <w:proofErr w:type="spellStart"/>
            <w:r w:rsidRPr="00A10C60">
              <w:rPr>
                <w:rFonts w:ascii="Times New Roman" w:hAnsi="Times New Roman" w:cs="Times New Roman"/>
                <w:bCs/>
              </w:rPr>
              <w:t>site</w:t>
            </w:r>
            <w:proofErr w:type="spellEnd"/>
            <w:r w:rsidRPr="00A10C60">
              <w:rPr>
                <w:rFonts w:ascii="Times New Roman" w:hAnsi="Times New Roman" w:cs="Times New Roman"/>
                <w:bCs/>
              </w:rPr>
              <w:t>)</w:t>
            </w:r>
          </w:p>
          <w:p w14:paraId="42CAA3F9" w14:textId="77777777" w:rsidR="00A10C60" w:rsidRDefault="0098014A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</w:rPr>
            </w:pPr>
            <w:r w:rsidRPr="00A10C60">
              <w:rPr>
                <w:rFonts w:ascii="Times New Roman" w:hAnsi="Times New Roman" w:cs="Times New Roman"/>
                <w:bCs/>
              </w:rPr>
              <w:t>Podjęcie próby naprawy na następny dzień roboczy przynajmniej w pierwszym roku użytkowania.</w:t>
            </w:r>
          </w:p>
          <w:p w14:paraId="3DDAE6AD" w14:textId="77777777" w:rsidR="00A10C60" w:rsidRDefault="0098014A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</w:rPr>
            </w:pPr>
            <w:r w:rsidRPr="00A10C60">
              <w:rPr>
                <w:rFonts w:ascii="Times New Roman" w:hAnsi="Times New Roman" w:cs="Times New Roman"/>
                <w:bCs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49F63133" w14:textId="644ECB52" w:rsidR="0098014A" w:rsidRPr="00A10C60" w:rsidRDefault="0098014A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</w:rPr>
            </w:pPr>
            <w:r w:rsidRPr="00A10C60">
              <w:rPr>
                <w:rFonts w:ascii="Times New Roman" w:hAnsi="Times New Roman" w:cs="Times New Roman"/>
                <w:bCs/>
              </w:rPr>
              <w:t>Wymagane dołączenie do oferty oświadczenia Producenta potwierdzające, że Serwis urządzeń będzie realizowany bezpośrednio przez Producenta i/lub we współpracy z Autoryzowanym Partnerem Serwisowym Producenta oraz, że w przypadku niewywiązywania się z obowiązków gwarancyjnych oferenta lub firmy serwisującej, przejmie na siebie wszelkie zobowiązania związane z serwisem.</w:t>
            </w:r>
          </w:p>
        </w:tc>
      </w:tr>
      <w:tr w:rsidR="0098014A" w:rsidRPr="00BD7A22" w14:paraId="0998C452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DD40" w14:textId="77777777" w:rsidR="0098014A" w:rsidRPr="00BD7A22" w:rsidRDefault="0098014A" w:rsidP="009801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B96" w14:textId="77777777" w:rsidR="0098014A" w:rsidRPr="00BD7A22" w:rsidRDefault="0098014A" w:rsidP="00F71B35">
            <w:pPr>
              <w:tabs>
                <w:tab w:val="left" w:pos="213"/>
              </w:tabs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  <w:bCs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A9C" w14:textId="77777777" w:rsidR="00A10C60" w:rsidRDefault="0098014A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A10C60">
              <w:rPr>
                <w:rFonts w:ascii="Times New Roman" w:hAnsi="Times New Roman" w:cs="Times New Roman"/>
                <w:lang w:val="de-DE"/>
              </w:rPr>
              <w:t>Dedykowany numer oraz adres email dla wsparcia technicznego i informacji produktowej.</w:t>
            </w:r>
          </w:p>
          <w:p w14:paraId="7B3AE3A5" w14:textId="77777777" w:rsidR="00A10C60" w:rsidRDefault="0098014A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A10C60">
              <w:rPr>
                <w:rFonts w:ascii="Times New Roman" w:hAnsi="Times New Roman" w:cs="Times New Roman"/>
                <w:lang w:val="de-DE"/>
              </w:rPr>
              <w:t xml:space="preserve">możliwość weryfikacji u producenta konfiguracji fabrycznej zakupionego sprzętu </w:t>
            </w:r>
          </w:p>
          <w:p w14:paraId="24A92FBA" w14:textId="04984F39" w:rsidR="0098014A" w:rsidRPr="00D87E13" w:rsidRDefault="0098014A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A10C60">
              <w:rPr>
                <w:rFonts w:ascii="Times New Roman" w:hAnsi="Times New Roman" w:cs="Times New Roman"/>
                <w:lang w:val="de-DE"/>
              </w:rPr>
              <w:t>Naprawy gwarancyjne  urządzeń muszą być realizowan</w:t>
            </w:r>
            <w:r w:rsidR="006E16C2">
              <w:rPr>
                <w:rFonts w:ascii="Times New Roman" w:hAnsi="Times New Roman" w:cs="Times New Roman"/>
                <w:lang w:val="de-DE"/>
              </w:rPr>
              <w:t>e</w:t>
            </w:r>
            <w:r w:rsidRPr="00A10C60">
              <w:rPr>
                <w:rFonts w:ascii="Times New Roman" w:hAnsi="Times New Roman" w:cs="Times New Roman"/>
                <w:lang w:val="de-DE"/>
              </w:rPr>
              <w:t xml:space="preserve"> przez Producenta lub Autoryzowanego </w:t>
            </w:r>
            <w:proofErr w:type="spellStart"/>
            <w:r w:rsidRPr="00A10C60">
              <w:rPr>
                <w:rFonts w:ascii="Times New Roman" w:hAnsi="Times New Roman" w:cs="Times New Roman"/>
                <w:lang w:val="de-DE"/>
              </w:rPr>
              <w:t>Partnera</w:t>
            </w:r>
            <w:proofErr w:type="spellEnd"/>
            <w:r w:rsidRPr="00A10C6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A10C60">
              <w:rPr>
                <w:rFonts w:ascii="Times New Roman" w:hAnsi="Times New Roman" w:cs="Times New Roman"/>
                <w:lang w:val="de-DE"/>
              </w:rPr>
              <w:t>Serwisowego</w:t>
            </w:r>
            <w:proofErr w:type="spellEnd"/>
            <w:r w:rsidRPr="00A10C60">
              <w:rPr>
                <w:rFonts w:ascii="Times New Roman" w:hAnsi="Times New Roman" w:cs="Times New Roman"/>
                <w:lang w:val="de-DE"/>
              </w:rPr>
              <w:t xml:space="preserve"> Producenta.</w:t>
            </w:r>
          </w:p>
        </w:tc>
      </w:tr>
    </w:tbl>
    <w:p w14:paraId="444CB16C" w14:textId="2A510C8B" w:rsidR="00065B3F" w:rsidRDefault="00065B3F" w:rsidP="00065B3F">
      <w:pPr>
        <w:rPr>
          <w:rFonts w:ascii="Times New Roman" w:hAnsi="Times New Roman" w:cs="Times New Roman"/>
        </w:rPr>
      </w:pPr>
    </w:p>
    <w:p w14:paraId="025B0A7D" w14:textId="4083A024" w:rsidR="003E4CB8" w:rsidRDefault="003E4CB8" w:rsidP="00065B3F">
      <w:pPr>
        <w:rPr>
          <w:rFonts w:ascii="Times New Roman" w:hAnsi="Times New Roman" w:cs="Times New Roman"/>
        </w:rPr>
      </w:pPr>
    </w:p>
    <w:p w14:paraId="14A36C42" w14:textId="77777777" w:rsidR="00D87E13" w:rsidRPr="00BD7A22" w:rsidRDefault="00D87E13" w:rsidP="00065B3F">
      <w:pPr>
        <w:rPr>
          <w:rFonts w:ascii="Times New Roman" w:hAnsi="Times New Roman" w:cs="Times New Roman"/>
        </w:rPr>
      </w:pPr>
    </w:p>
    <w:p w14:paraId="4DB503BF" w14:textId="1A10F690" w:rsidR="00AB5473" w:rsidRPr="00F96CC2" w:rsidRDefault="00AB5473" w:rsidP="00F96CC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96CC2">
        <w:rPr>
          <w:rFonts w:ascii="Times New Roman" w:hAnsi="Times New Roman" w:cs="Times New Roman"/>
        </w:rPr>
        <w:t>Laptop – 4 sztuki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AB5473" w:rsidRPr="00BD7A22" w14:paraId="1AAC70B1" w14:textId="77777777" w:rsidTr="00F71B35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620419A4" w14:textId="77777777" w:rsidR="00AB5473" w:rsidRPr="00BD7A22" w:rsidRDefault="00AB5473" w:rsidP="00F71B35">
            <w:pPr>
              <w:pStyle w:val="Tabelapozycja"/>
              <w:jc w:val="both"/>
              <w:rPr>
                <w:rFonts w:ascii="Times New Roman" w:hAnsi="Times New Roman"/>
                <w:szCs w:val="22"/>
              </w:rPr>
            </w:pPr>
            <w:r w:rsidRPr="00BD7A22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2588CD5" w14:textId="77777777" w:rsidR="00AB5473" w:rsidRPr="00BD7A22" w:rsidRDefault="00AB5473" w:rsidP="00F71B35">
            <w:pPr>
              <w:jc w:val="both"/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2A1FA291" w14:textId="77777777" w:rsidR="00AB5473" w:rsidRPr="00A10C60" w:rsidRDefault="00AB5473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Wymagane minimalne parametry techniczne komputerów</w:t>
            </w:r>
          </w:p>
        </w:tc>
      </w:tr>
      <w:tr w:rsidR="00AB5473" w:rsidRPr="00BD7A22" w14:paraId="7A4A0A29" w14:textId="77777777" w:rsidTr="00F71B35">
        <w:trPr>
          <w:trHeight w:val="284"/>
        </w:trPr>
        <w:tc>
          <w:tcPr>
            <w:tcW w:w="249" w:type="pct"/>
          </w:tcPr>
          <w:p w14:paraId="646BEBDF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1B44C559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Komputer</w:t>
            </w:r>
          </w:p>
        </w:tc>
        <w:tc>
          <w:tcPr>
            <w:tcW w:w="3811" w:type="pct"/>
          </w:tcPr>
          <w:p w14:paraId="38539A0F" w14:textId="77777777" w:rsidR="00AB5473" w:rsidRPr="00A10C60" w:rsidRDefault="00AB5473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AB5473" w:rsidRPr="00BD7A22" w14:paraId="4A6C179E" w14:textId="77777777" w:rsidTr="00F71B35">
        <w:trPr>
          <w:trHeight w:val="284"/>
        </w:trPr>
        <w:tc>
          <w:tcPr>
            <w:tcW w:w="249" w:type="pct"/>
          </w:tcPr>
          <w:p w14:paraId="0574C980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6C62D7B0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3811" w:type="pct"/>
          </w:tcPr>
          <w:p w14:paraId="26F970E0" w14:textId="77777777" w:rsidR="00AB5473" w:rsidRPr="00A10C60" w:rsidRDefault="00AB5473">
            <w:pPr>
              <w:pStyle w:val="Akapitzlist"/>
              <w:numPr>
                <w:ilvl w:val="0"/>
                <w:numId w:val="42"/>
              </w:numPr>
              <w:outlineLvl w:val="0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Matryca TFT, min. 15.6” z podświetleniem w technologii LED, powłoka antyrefleksyjna </w:t>
            </w:r>
            <w:proofErr w:type="spellStart"/>
            <w:r w:rsidRPr="00A10C60">
              <w:rPr>
                <w:rFonts w:ascii="Times New Roman" w:hAnsi="Times New Roman" w:cs="Times New Roman"/>
              </w:rPr>
              <w:t>Anti-Glare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- rozdzielczość: FHD 1920x1080, 250nits, kontrast min 500:1</w:t>
            </w:r>
          </w:p>
        </w:tc>
      </w:tr>
      <w:tr w:rsidR="00AB5473" w:rsidRPr="00BD7A22" w14:paraId="2A2D5934" w14:textId="77777777" w:rsidTr="00F71B35">
        <w:trPr>
          <w:trHeight w:val="284"/>
        </w:trPr>
        <w:tc>
          <w:tcPr>
            <w:tcW w:w="249" w:type="pct"/>
          </w:tcPr>
          <w:p w14:paraId="2FD2E4DC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48A2AB4E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3811" w:type="pct"/>
          </w:tcPr>
          <w:p w14:paraId="2392B1F2" w14:textId="77777777" w:rsidR="00AB5473" w:rsidRPr="00A10C60" w:rsidRDefault="00AB54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Obudowa wyposażona w zawiasy metalowe. Kąt otwarcia matrycy min.176 stopni.</w:t>
            </w:r>
          </w:p>
          <w:p w14:paraId="4DC145E3" w14:textId="77777777" w:rsidR="00AB5473" w:rsidRPr="00A10C60" w:rsidRDefault="00AB54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W obudowę wbudowane co najmniej 2 diody sygnalizujące stan naładowania akumulatora oraz pracę dysku twardego lub stan pracy komputera. </w:t>
            </w:r>
          </w:p>
          <w:p w14:paraId="0AA2FF6B" w14:textId="77777777" w:rsidR="00AB5473" w:rsidRPr="00A10C60" w:rsidRDefault="00AB547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Kamera video 720p z mechaniczną zasłoną obiektywu. Nie dopuszcza się </w:t>
            </w:r>
            <w:proofErr w:type="spellStart"/>
            <w:r w:rsidRPr="00A10C60">
              <w:rPr>
                <w:rFonts w:ascii="Times New Roman" w:hAnsi="Times New Roman" w:cs="Times New Roman"/>
              </w:rPr>
              <w:t>demontowalnych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zasłon kamery.</w:t>
            </w:r>
          </w:p>
        </w:tc>
      </w:tr>
      <w:tr w:rsidR="00AB5473" w:rsidRPr="00BD7A22" w14:paraId="20D6F91B" w14:textId="77777777" w:rsidTr="00F71B35">
        <w:trPr>
          <w:trHeight w:val="284"/>
        </w:trPr>
        <w:tc>
          <w:tcPr>
            <w:tcW w:w="249" w:type="pct"/>
          </w:tcPr>
          <w:p w14:paraId="28C3F59C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00B233B9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Chipset</w:t>
            </w:r>
          </w:p>
        </w:tc>
        <w:tc>
          <w:tcPr>
            <w:tcW w:w="3811" w:type="pct"/>
          </w:tcPr>
          <w:p w14:paraId="4F76EFB6" w14:textId="77777777" w:rsidR="00AB5473" w:rsidRPr="00A10C60" w:rsidRDefault="00AB5473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Dostosowany do zaoferowanego procesora </w:t>
            </w:r>
          </w:p>
        </w:tc>
      </w:tr>
      <w:tr w:rsidR="00AB5473" w:rsidRPr="00BD7A22" w14:paraId="54D226FF" w14:textId="77777777" w:rsidTr="00F71B35">
        <w:trPr>
          <w:trHeight w:val="284"/>
        </w:trPr>
        <w:tc>
          <w:tcPr>
            <w:tcW w:w="249" w:type="pct"/>
          </w:tcPr>
          <w:p w14:paraId="721F3388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3208E77C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Płyta główna</w:t>
            </w:r>
          </w:p>
        </w:tc>
        <w:tc>
          <w:tcPr>
            <w:tcW w:w="3811" w:type="pct"/>
          </w:tcPr>
          <w:p w14:paraId="1AA55C49" w14:textId="77777777" w:rsidR="00AB5473" w:rsidRPr="00A10C60" w:rsidRDefault="00AB5473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Zaprojektowana i wyprodukowana przez producenta komputera wyposażona w interfejs SATA III (6 </w:t>
            </w:r>
            <w:proofErr w:type="spellStart"/>
            <w:r w:rsidRPr="00A10C60">
              <w:rPr>
                <w:rFonts w:ascii="Times New Roman" w:hAnsi="Times New Roman" w:cs="Times New Roman"/>
              </w:rPr>
              <w:t>Gb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/s) do obsługi dysków twardych. Płyta główna i konstrukcja laptopa wspierająca konfiguracje dwudyskową SSD M.2+ HDD 2,5’’. </w:t>
            </w:r>
          </w:p>
        </w:tc>
      </w:tr>
      <w:tr w:rsidR="00AB5473" w:rsidRPr="00BD7A22" w14:paraId="1888445C" w14:textId="77777777" w:rsidTr="00F71B35">
        <w:trPr>
          <w:trHeight w:val="284"/>
        </w:trPr>
        <w:tc>
          <w:tcPr>
            <w:tcW w:w="249" w:type="pct"/>
          </w:tcPr>
          <w:p w14:paraId="1D2EF39C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2D445B86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3811" w:type="pct"/>
          </w:tcPr>
          <w:p w14:paraId="3E853D2A" w14:textId="1C5C7576" w:rsidR="00AB5473" w:rsidRPr="00A10C60" w:rsidRDefault="00C1448B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Procesor wielordzeniowy ze zintegrowaną grafiką zaprojektowany do pracy w komputerach przenośnych klasy x86. Wydajność obliczeniowa procesora powinna osiągać w teście wydajności </w:t>
            </w:r>
            <w:proofErr w:type="spellStart"/>
            <w:r w:rsidRPr="00A10C60">
              <w:rPr>
                <w:rFonts w:ascii="Times New Roman" w:hAnsi="Times New Roman" w:cs="Times New Roman"/>
              </w:rPr>
              <w:t>PassMark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C60">
              <w:rPr>
                <w:rFonts w:ascii="Times New Roman" w:hAnsi="Times New Roman" w:cs="Times New Roman"/>
              </w:rPr>
              <w:t>PerformanceTest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(wynik dostępny: https://www.cpubenchmark.net/cpu_list.php) co najmniej wynik 9500 punktów </w:t>
            </w:r>
            <w:proofErr w:type="spellStart"/>
            <w:r w:rsidRPr="00A10C60">
              <w:rPr>
                <w:rFonts w:ascii="Times New Roman" w:hAnsi="Times New Roman" w:cs="Times New Roman"/>
              </w:rPr>
              <w:t>Passmark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CPU Mark, na dzień 06.02.2023 lub nowszy</w:t>
            </w:r>
          </w:p>
        </w:tc>
      </w:tr>
      <w:tr w:rsidR="00AB5473" w:rsidRPr="00BD7A22" w14:paraId="48FAC24A" w14:textId="77777777" w:rsidTr="00F71B35">
        <w:trPr>
          <w:trHeight w:val="284"/>
        </w:trPr>
        <w:tc>
          <w:tcPr>
            <w:tcW w:w="249" w:type="pct"/>
          </w:tcPr>
          <w:p w14:paraId="3EB33791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7C678DB7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Pamięć operacyjna</w:t>
            </w:r>
          </w:p>
        </w:tc>
        <w:tc>
          <w:tcPr>
            <w:tcW w:w="3811" w:type="pct"/>
          </w:tcPr>
          <w:p w14:paraId="2BB48FBB" w14:textId="77777777" w:rsidR="00AB5473" w:rsidRPr="00A10C60" w:rsidRDefault="00AB5473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Min 8GB z możliwością rozbudowy do 16GB, rodzaj pamięci DDR4 3200MHz. </w:t>
            </w:r>
          </w:p>
        </w:tc>
      </w:tr>
      <w:tr w:rsidR="00AB5473" w:rsidRPr="00BD7A22" w14:paraId="1A9B5B9B" w14:textId="77777777" w:rsidTr="00F71B35">
        <w:trPr>
          <w:trHeight w:val="284"/>
        </w:trPr>
        <w:tc>
          <w:tcPr>
            <w:tcW w:w="249" w:type="pct"/>
          </w:tcPr>
          <w:p w14:paraId="56FC640D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2B973864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811" w:type="pct"/>
          </w:tcPr>
          <w:p w14:paraId="635B1CDB" w14:textId="77777777" w:rsidR="00AB5473" w:rsidRPr="00A10C60" w:rsidRDefault="00AB5473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Min 256GB M.2 </w:t>
            </w:r>
            <w:proofErr w:type="spellStart"/>
            <w:r w:rsidRPr="00A10C60">
              <w:rPr>
                <w:rFonts w:ascii="Times New Roman" w:hAnsi="Times New Roman" w:cs="Times New Roman"/>
              </w:rPr>
              <w:t>PCIe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C60">
              <w:rPr>
                <w:rFonts w:ascii="Times New Roman" w:hAnsi="Times New Roman" w:cs="Times New Roman"/>
              </w:rPr>
              <w:t>NVMe</w:t>
            </w:r>
            <w:proofErr w:type="spellEnd"/>
            <w:r w:rsidRPr="00A10C60">
              <w:rPr>
                <w:rFonts w:ascii="Times New Roman" w:hAnsi="Times New Roman" w:cs="Times New Roman"/>
              </w:rPr>
              <w:t>, zawierający RECOVERY umożliwiającą odtworzenie systemu operacyjnego fabrycznie zainstalowanego na komputerze po awarii. Możliwość rozbudowy do konfiguracji dwudyskowej w oparciu o dysk M.2 SSD oraz 2,5”.</w:t>
            </w:r>
          </w:p>
          <w:p w14:paraId="396EF72B" w14:textId="77777777" w:rsidR="00AB5473" w:rsidRPr="00A10C60" w:rsidRDefault="00AB5473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Zatoka 2,5” gotowa do dołożenia dysku twardego.</w:t>
            </w:r>
          </w:p>
          <w:p w14:paraId="710CFEE4" w14:textId="77777777" w:rsidR="00AB5473" w:rsidRPr="00A10C60" w:rsidRDefault="00AB5473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Nie dopuszcza się dysków z pamięciami QLC.</w:t>
            </w:r>
          </w:p>
        </w:tc>
      </w:tr>
      <w:tr w:rsidR="00AB5473" w:rsidRPr="00BD7A22" w14:paraId="645182E6" w14:textId="77777777" w:rsidTr="00F71B35">
        <w:trPr>
          <w:trHeight w:val="284"/>
        </w:trPr>
        <w:tc>
          <w:tcPr>
            <w:tcW w:w="249" w:type="pct"/>
          </w:tcPr>
          <w:p w14:paraId="5515F6A4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46A3C74C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3811" w:type="pct"/>
          </w:tcPr>
          <w:p w14:paraId="142180A9" w14:textId="77777777" w:rsidR="00AB5473" w:rsidRPr="00A10C60" w:rsidRDefault="00AB5473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Zintegrowana karta graficzna wykorzystująca pamięć RAM systemu dynamicznie przydzielaną na potrzeby grafiki w trybie UMA (</w:t>
            </w:r>
            <w:proofErr w:type="spellStart"/>
            <w:r w:rsidRPr="00A10C60">
              <w:rPr>
                <w:rFonts w:ascii="Times New Roman" w:hAnsi="Times New Roman" w:cs="Times New Roman"/>
              </w:rPr>
              <w:t>Unified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Memory Access) – z możliwością dynamicznego przydzielenia pamięci.</w:t>
            </w:r>
          </w:p>
        </w:tc>
      </w:tr>
      <w:tr w:rsidR="00AB5473" w:rsidRPr="00BD7A22" w14:paraId="283A8D47" w14:textId="77777777" w:rsidTr="00F71B35">
        <w:trPr>
          <w:trHeight w:val="284"/>
        </w:trPr>
        <w:tc>
          <w:tcPr>
            <w:tcW w:w="249" w:type="pct"/>
          </w:tcPr>
          <w:p w14:paraId="2617918A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713728C1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Audio/Video</w:t>
            </w:r>
          </w:p>
        </w:tc>
        <w:tc>
          <w:tcPr>
            <w:tcW w:w="3811" w:type="pct"/>
          </w:tcPr>
          <w:p w14:paraId="6C237B35" w14:textId="77777777" w:rsidR="00AB5473" w:rsidRPr="00A10C60" w:rsidRDefault="00AB5473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Wbudowana zgodna z HD Audio karta dźwiękowa, wbudowane głośniki stereo Dolby Audio, wbudowane dwa mikrofony,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A10C60">
              <w:rPr>
                <w:rFonts w:ascii="Times New Roman" w:hAnsi="Times New Roman" w:cs="Times New Roman"/>
              </w:rPr>
              <w:t>mute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), wbudowana kamera internetowa. </w:t>
            </w:r>
          </w:p>
        </w:tc>
      </w:tr>
      <w:tr w:rsidR="00AB5473" w:rsidRPr="00BD7A22" w14:paraId="0E5F3C84" w14:textId="77777777" w:rsidTr="00F71B35">
        <w:trPr>
          <w:trHeight w:val="284"/>
        </w:trPr>
        <w:tc>
          <w:tcPr>
            <w:tcW w:w="249" w:type="pct"/>
          </w:tcPr>
          <w:p w14:paraId="694A9B5B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6E36E598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Porty/złącza</w:t>
            </w:r>
          </w:p>
        </w:tc>
        <w:tc>
          <w:tcPr>
            <w:tcW w:w="3811" w:type="pct"/>
          </w:tcPr>
          <w:p w14:paraId="454DA819" w14:textId="77777777" w:rsidR="00A10C60" w:rsidRDefault="00AB5473">
            <w:pPr>
              <w:pStyle w:val="Akapitzlist"/>
              <w:numPr>
                <w:ilvl w:val="0"/>
                <w:numId w:val="44"/>
              </w:numPr>
              <w:outlineLvl w:val="0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3xUSB w tym min. 2xUSB 3.2, złącze słuchawek i złącze mikrofonu typu COMBO, HDMI, port LAN RJ-45. Dedykowany przycisk umożliwiający odtworzenie systemu z </w:t>
            </w:r>
            <w:proofErr w:type="spellStart"/>
            <w:r w:rsidRPr="00A10C60">
              <w:rPr>
                <w:rFonts w:ascii="Times New Roman" w:hAnsi="Times New Roman" w:cs="Times New Roman"/>
              </w:rPr>
              <w:t>recovery</w:t>
            </w:r>
            <w:proofErr w:type="spellEnd"/>
            <w:r w:rsidRPr="00A10C60">
              <w:rPr>
                <w:rFonts w:ascii="Times New Roman" w:hAnsi="Times New Roman" w:cs="Times New Roman"/>
              </w:rPr>
              <w:t>. Port zasilania – zasilanie nie może wykorzystywać wymaganych portów USB.</w:t>
            </w:r>
          </w:p>
          <w:p w14:paraId="32555309" w14:textId="5BD63F77" w:rsidR="00AB5473" w:rsidRPr="00A10C60" w:rsidRDefault="00AB5473">
            <w:pPr>
              <w:pStyle w:val="Akapitzlist"/>
              <w:numPr>
                <w:ilvl w:val="0"/>
                <w:numId w:val="44"/>
              </w:numPr>
              <w:outlineLvl w:val="0"/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Oferowany model komputera w oferowanej konfiguracji  bez stacji dokującej musi obsługiwać ekran zewnętrzny o rozdzielczości minimalnej 3840x2160</w:t>
            </w:r>
          </w:p>
        </w:tc>
      </w:tr>
      <w:tr w:rsidR="00AB5473" w:rsidRPr="00BD7A22" w14:paraId="4A79B873" w14:textId="77777777" w:rsidTr="00F71B35">
        <w:trPr>
          <w:trHeight w:val="284"/>
        </w:trPr>
        <w:tc>
          <w:tcPr>
            <w:tcW w:w="249" w:type="pct"/>
          </w:tcPr>
          <w:p w14:paraId="76A148ED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2477960C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Klawiatura i urządzenia wskazujące</w:t>
            </w:r>
          </w:p>
        </w:tc>
        <w:tc>
          <w:tcPr>
            <w:tcW w:w="3811" w:type="pct"/>
          </w:tcPr>
          <w:p w14:paraId="0084356D" w14:textId="77777777" w:rsidR="00A10C60" w:rsidRDefault="00AB5473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Klawiatura odporna na zalanie cieczą (potwierdzone w ogólnodostępnej dokumentacji producenta komputera), układ US, wyposażona w klawisze funkcyjne w górnym rzędzie oraz klawiaturę numeryczną;</w:t>
            </w:r>
          </w:p>
          <w:p w14:paraId="2FCED21B" w14:textId="77777777" w:rsidR="00A10C60" w:rsidRDefault="00AB5473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Przycisk włączania komputera musi znajdować się poza obrysem klawiatury, celem uniknięcia przypadkowego naciśnięcia – nie dopuszcza się umiejscowienia przycisku włączania np. w górnym rzędzie klawiatury, w dowolnym miejscu;</w:t>
            </w:r>
          </w:p>
          <w:p w14:paraId="339A88AA" w14:textId="66B1030C" w:rsidR="00AB5473" w:rsidRPr="00A10C60" w:rsidRDefault="00AB5473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proofErr w:type="spellStart"/>
            <w:r w:rsidRPr="00A10C60">
              <w:rPr>
                <w:rFonts w:ascii="Times New Roman" w:hAnsi="Times New Roman" w:cs="Times New Roman"/>
                <w:lang w:val="en-US"/>
              </w:rPr>
              <w:t>Wbudowany</w:t>
            </w:r>
            <w:proofErr w:type="spellEnd"/>
            <w:r w:rsidRPr="00A10C60">
              <w:rPr>
                <w:rFonts w:ascii="Times New Roman" w:hAnsi="Times New Roman" w:cs="Times New Roman"/>
                <w:lang w:val="en-US"/>
              </w:rPr>
              <w:t xml:space="preserve"> touchpad (multi-touch, PTP);</w:t>
            </w:r>
          </w:p>
        </w:tc>
      </w:tr>
      <w:tr w:rsidR="00AB5473" w:rsidRPr="00BD7A22" w14:paraId="696DB01C" w14:textId="77777777" w:rsidTr="00F71B35">
        <w:trPr>
          <w:trHeight w:val="284"/>
        </w:trPr>
        <w:tc>
          <w:tcPr>
            <w:tcW w:w="249" w:type="pct"/>
          </w:tcPr>
          <w:p w14:paraId="3AA5F3B0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0" w:type="pct"/>
          </w:tcPr>
          <w:p w14:paraId="0B826D99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proofErr w:type="spellStart"/>
            <w:r w:rsidRPr="00BD7A22">
              <w:rPr>
                <w:rFonts w:ascii="Times New Roman" w:hAnsi="Times New Roman" w:cs="Times New Roman"/>
              </w:rPr>
              <w:t>WiFi</w:t>
            </w:r>
            <w:proofErr w:type="spellEnd"/>
            <w:r w:rsidRPr="00BD7A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1" w:type="pct"/>
          </w:tcPr>
          <w:p w14:paraId="25B34513" w14:textId="77777777" w:rsidR="00AB5473" w:rsidRPr="00A10C60" w:rsidRDefault="00AB547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Wbudowana karta sieciowa, pracująca w standardzie AC wyposażona w anteny 2x2</w:t>
            </w:r>
          </w:p>
        </w:tc>
      </w:tr>
      <w:tr w:rsidR="00AB5473" w:rsidRPr="00BD7A22" w14:paraId="3AD62424" w14:textId="77777777" w:rsidTr="00F71B35">
        <w:trPr>
          <w:trHeight w:val="284"/>
        </w:trPr>
        <w:tc>
          <w:tcPr>
            <w:tcW w:w="249" w:type="pct"/>
          </w:tcPr>
          <w:p w14:paraId="300A0394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0B3823B4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Bluetooth</w:t>
            </w:r>
          </w:p>
        </w:tc>
        <w:tc>
          <w:tcPr>
            <w:tcW w:w="3811" w:type="pct"/>
          </w:tcPr>
          <w:p w14:paraId="03BE6931" w14:textId="77777777" w:rsidR="00AB5473" w:rsidRPr="00A10C60" w:rsidRDefault="00AB547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Wbudowany moduł Bluetooth min. 5.0</w:t>
            </w:r>
          </w:p>
        </w:tc>
      </w:tr>
      <w:tr w:rsidR="00AB5473" w:rsidRPr="00BD7A22" w14:paraId="37B8D628" w14:textId="77777777" w:rsidTr="00F71B35">
        <w:trPr>
          <w:trHeight w:val="284"/>
        </w:trPr>
        <w:tc>
          <w:tcPr>
            <w:tcW w:w="249" w:type="pct"/>
          </w:tcPr>
          <w:p w14:paraId="44353A6A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490EDD55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Bateria</w:t>
            </w:r>
          </w:p>
        </w:tc>
        <w:tc>
          <w:tcPr>
            <w:tcW w:w="3811" w:type="pct"/>
          </w:tcPr>
          <w:p w14:paraId="21AD4EB1" w14:textId="77777777" w:rsidR="00A10C60" w:rsidRDefault="00AB547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Bateria – min. 2 ogniwa, pozwalająca na nieprzerwaną pracę urządzenia do 5,5h. Czas pracy na baterii potwierdzony w teście </w:t>
            </w:r>
            <w:proofErr w:type="spellStart"/>
            <w:r w:rsidRPr="00A10C60">
              <w:rPr>
                <w:rFonts w:ascii="Times New Roman" w:hAnsi="Times New Roman" w:cs="Times New Roman"/>
              </w:rPr>
              <w:t>MobileMark</w:t>
            </w:r>
            <w:proofErr w:type="spellEnd"/>
            <w:r w:rsidRPr="00A10C60">
              <w:rPr>
                <w:rFonts w:ascii="Times New Roman" w:hAnsi="Times New Roman" w:cs="Times New Roman"/>
              </w:rPr>
              <w:t>® 2018</w:t>
            </w:r>
          </w:p>
          <w:p w14:paraId="1F7EFEA9" w14:textId="77777777" w:rsidR="00A10C60" w:rsidRDefault="00AB547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Dedykowana dioda pozwalająca na optyczną weryfikację ładowania baterii komputera przy zamkniętej pokrywie;</w:t>
            </w:r>
          </w:p>
          <w:p w14:paraId="27A673E5" w14:textId="041B1EF3" w:rsidR="00AB5473" w:rsidRPr="00A10C60" w:rsidRDefault="00AB5473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System szybkiego ładowania baterii – minimum 80% w ciągu 60 minut</w:t>
            </w:r>
          </w:p>
        </w:tc>
      </w:tr>
      <w:tr w:rsidR="00AB5473" w:rsidRPr="00BD7A22" w14:paraId="6AFA29F6" w14:textId="77777777" w:rsidTr="00F71B35">
        <w:trPr>
          <w:trHeight w:val="284"/>
        </w:trPr>
        <w:tc>
          <w:tcPr>
            <w:tcW w:w="249" w:type="pct"/>
          </w:tcPr>
          <w:p w14:paraId="48FC9EB0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</w:tcPr>
          <w:p w14:paraId="1E609DD5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3811" w:type="pct"/>
          </w:tcPr>
          <w:p w14:paraId="7B93AA53" w14:textId="77777777" w:rsidR="00AB5473" w:rsidRPr="00A10C60" w:rsidRDefault="00AB5473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Zasilacz zewnętrzny max 65W </w:t>
            </w:r>
          </w:p>
        </w:tc>
      </w:tr>
      <w:tr w:rsidR="00AB5473" w:rsidRPr="00BD7A22" w14:paraId="2800749F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D4B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184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BIOS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A72" w14:textId="77777777" w:rsidR="00A10C60" w:rsidRDefault="00AB5473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BIOS zgodny ze specyfikacją UEFI.</w:t>
            </w:r>
          </w:p>
          <w:p w14:paraId="4BDE4FDC" w14:textId="77777777" w:rsidR="00A10C60" w:rsidRDefault="00AB5473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>Możliwość odczytania z BIOS bez uruchamiania systemu operacyjnego z dysku twardego komputera lub innych podłączonych do niego urządzeń zewnętrznych następujących informacji:</w:t>
            </w:r>
            <w:r w:rsidRPr="00A10C60">
              <w:rPr>
                <w:rFonts w:ascii="Times New Roman" w:hAnsi="Times New Roman" w:cs="Times New Roman"/>
              </w:rPr>
              <w:br/>
              <w:t xml:space="preserve">- wersji BIOS </w:t>
            </w:r>
            <w:r w:rsidRPr="00A10C60">
              <w:rPr>
                <w:rFonts w:ascii="Times New Roman" w:hAnsi="Times New Roman" w:cs="Times New Roman"/>
              </w:rPr>
              <w:br/>
              <w:t>- nr seryjnym komputera</w:t>
            </w:r>
          </w:p>
          <w:p w14:paraId="21B5E027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5473" w:rsidRPr="00A10C60">
              <w:rPr>
                <w:rFonts w:ascii="Times New Roman" w:hAnsi="Times New Roman" w:cs="Times New Roman"/>
              </w:rPr>
              <w:t>ilości pamięci RAM</w:t>
            </w:r>
          </w:p>
          <w:p w14:paraId="06D25DAD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AB5473" w:rsidRPr="00BD7A22">
              <w:rPr>
                <w:rFonts w:ascii="Times New Roman" w:hAnsi="Times New Roman" w:cs="Times New Roman"/>
              </w:rPr>
              <w:t>typie procesora</w:t>
            </w:r>
          </w:p>
          <w:p w14:paraId="58A43373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5473" w:rsidRPr="00BD7A22">
              <w:rPr>
                <w:rFonts w:ascii="Times New Roman" w:hAnsi="Times New Roman" w:cs="Times New Roman"/>
              </w:rPr>
              <w:t>zainstalowanym dysku</w:t>
            </w:r>
          </w:p>
          <w:p w14:paraId="2BAC011D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5473" w:rsidRPr="00BD7A22">
              <w:rPr>
                <w:rFonts w:ascii="Times New Roman" w:hAnsi="Times New Roman" w:cs="Times New Roman"/>
              </w:rPr>
              <w:t>o zintegrowanej w BIOS licencji na system operacyjny</w:t>
            </w:r>
          </w:p>
          <w:p w14:paraId="6B4F4424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5473" w:rsidRPr="00BD7A22">
              <w:rPr>
                <w:rFonts w:ascii="Times New Roman" w:hAnsi="Times New Roman" w:cs="Times New Roman"/>
              </w:rPr>
              <w:t xml:space="preserve">odczytania z BIOS nazwy producenta komputera oraz modelu lub konfiguracji zaoferowanej jednostki. Nie dopuszcza się wykorzystania pól </w:t>
            </w:r>
            <w:proofErr w:type="spellStart"/>
            <w:r w:rsidR="00AB5473" w:rsidRPr="00BD7A22">
              <w:rPr>
                <w:rFonts w:ascii="Times New Roman" w:hAnsi="Times New Roman" w:cs="Times New Roman"/>
              </w:rPr>
              <w:t>Asset</w:t>
            </w:r>
            <w:proofErr w:type="spellEnd"/>
            <w:r w:rsidR="00AB5473" w:rsidRPr="00BD7A22">
              <w:rPr>
                <w:rFonts w:ascii="Times New Roman" w:hAnsi="Times New Roman" w:cs="Times New Roman"/>
              </w:rPr>
              <w:t xml:space="preserve"> TAG w BIOS do propagacji w/w informacji.</w:t>
            </w:r>
          </w:p>
          <w:p w14:paraId="1C19BEF5" w14:textId="77777777" w:rsidR="00A10C60" w:rsidRDefault="00AB5473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Administrator z poziomu BIOS musi mieć możliwość wykonania poniższych czynności: </w:t>
            </w:r>
          </w:p>
          <w:p w14:paraId="65164008" w14:textId="01DFB25D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AB5473" w:rsidRPr="00A10C60">
              <w:rPr>
                <w:rFonts w:ascii="Times New Roman" w:hAnsi="Times New Roman" w:cs="Times New Roman"/>
              </w:rPr>
              <w:t>ożliwość ustawienia hasła dla twardego dysku</w:t>
            </w:r>
          </w:p>
          <w:p w14:paraId="2F0C636F" w14:textId="51D8397C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AB5473" w:rsidRPr="00BD7A22">
              <w:rPr>
                <w:rFonts w:ascii="Times New Roman" w:hAnsi="Times New Roman" w:cs="Times New Roman"/>
              </w:rPr>
              <w:t>ożliwość ustawienia hasła Administratora oraz użytkownika</w:t>
            </w:r>
          </w:p>
          <w:p w14:paraId="1E480961" w14:textId="0B1B14E6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AB5473" w:rsidRPr="00BD7A22">
              <w:rPr>
                <w:rFonts w:ascii="Times New Roman" w:hAnsi="Times New Roman" w:cs="Times New Roman"/>
              </w:rPr>
              <w:t xml:space="preserve">ożliwość ustawienia kolejności </w:t>
            </w:r>
            <w:proofErr w:type="spellStart"/>
            <w:r w:rsidR="00AB5473" w:rsidRPr="00BD7A22">
              <w:rPr>
                <w:rFonts w:ascii="Times New Roman" w:hAnsi="Times New Roman" w:cs="Times New Roman"/>
              </w:rPr>
              <w:t>bootowania</w:t>
            </w:r>
            <w:proofErr w:type="spellEnd"/>
          </w:p>
          <w:p w14:paraId="16565577" w14:textId="201D3A9D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="00AB5473" w:rsidRPr="00BD7A22">
              <w:rPr>
                <w:rFonts w:ascii="Times New Roman" w:hAnsi="Times New Roman" w:cs="Times New Roman"/>
              </w:rPr>
              <w:t xml:space="preserve">ożliwość włączania/wyłączania </w:t>
            </w:r>
            <w:proofErr w:type="spellStart"/>
            <w:r w:rsidR="00AB5473" w:rsidRPr="00BD7A22">
              <w:rPr>
                <w:rFonts w:ascii="Times New Roman" w:hAnsi="Times New Roman" w:cs="Times New Roman"/>
              </w:rPr>
              <w:t>WiFi</w:t>
            </w:r>
            <w:proofErr w:type="spellEnd"/>
          </w:p>
          <w:p w14:paraId="4CB9508A" w14:textId="683CD42D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-m</w:t>
            </w:r>
            <w:r w:rsidR="00AB5473" w:rsidRPr="00BD7A22">
              <w:rPr>
                <w:rFonts w:ascii="Times New Roman" w:hAnsi="Times New Roman" w:cs="Times New Roman"/>
              </w:rPr>
              <w:t>ożliwość włączania/wyłączania wirtualizacji</w:t>
            </w:r>
          </w:p>
          <w:p w14:paraId="65B51B4D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5473" w:rsidRPr="00BD7A22">
              <w:rPr>
                <w:rFonts w:ascii="Times New Roman" w:hAnsi="Times New Roman" w:cs="Times New Roman"/>
              </w:rPr>
              <w:t>włączania/wyłączania wgrania starszej wersji BIOS</w:t>
            </w:r>
          </w:p>
          <w:p w14:paraId="53237F4B" w14:textId="77777777" w:rsid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5473" w:rsidRPr="00BD7A22">
              <w:rPr>
                <w:rFonts w:ascii="Times New Roman" w:hAnsi="Times New Roman" w:cs="Times New Roman"/>
              </w:rPr>
              <w:t>sposobu działania klawiszy F1-F12 (normalna praca/skróty)</w:t>
            </w:r>
          </w:p>
          <w:p w14:paraId="0399F585" w14:textId="13D74973" w:rsidR="00AB5473" w:rsidRPr="00A10C60" w:rsidRDefault="00A10C60" w:rsidP="00A10C60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5473" w:rsidRPr="00BD7A22">
              <w:rPr>
                <w:rFonts w:ascii="Times New Roman" w:hAnsi="Times New Roman" w:cs="Times New Roman"/>
              </w:rPr>
              <w:t>trybu wydajności lub chłodzeni</w:t>
            </w:r>
          </w:p>
          <w:p w14:paraId="1851C48A" w14:textId="03F554FF" w:rsidR="00AB5473" w:rsidRPr="00A10C60" w:rsidRDefault="00AB5473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W przypadku występowania na klawiaturze przycisku </w:t>
            </w:r>
            <w:proofErr w:type="spellStart"/>
            <w:r w:rsidRPr="00A10C60">
              <w:rPr>
                <w:rFonts w:ascii="Times New Roman" w:hAnsi="Times New Roman" w:cs="Times New Roman"/>
              </w:rPr>
              <w:t>Fn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wymaga się funkcjonalności w BIOS umożliwiającej zamianę funkcji pomiędzy klawiszami </w:t>
            </w:r>
            <w:proofErr w:type="spellStart"/>
            <w:r w:rsidRPr="00A10C60">
              <w:rPr>
                <w:rFonts w:ascii="Times New Roman" w:hAnsi="Times New Roman" w:cs="Times New Roman"/>
              </w:rPr>
              <w:t>Ctrl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10C60">
              <w:rPr>
                <w:rFonts w:ascii="Times New Roman" w:hAnsi="Times New Roman" w:cs="Times New Roman"/>
              </w:rPr>
              <w:t>Fn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, tak aby użytkownik nie musiał zmieniać swoich przyzwyczajeń umiejscowienia przycisków </w:t>
            </w:r>
            <w:proofErr w:type="spellStart"/>
            <w:r w:rsidRPr="00A10C60">
              <w:rPr>
                <w:rFonts w:ascii="Times New Roman" w:hAnsi="Times New Roman" w:cs="Times New Roman"/>
              </w:rPr>
              <w:t>Ctrl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10C60">
              <w:rPr>
                <w:rFonts w:ascii="Times New Roman" w:hAnsi="Times New Roman" w:cs="Times New Roman"/>
              </w:rPr>
              <w:t>Fn</w:t>
            </w:r>
            <w:proofErr w:type="spellEnd"/>
            <w:r w:rsidRPr="00A10C60">
              <w:rPr>
                <w:rFonts w:ascii="Times New Roman" w:hAnsi="Times New Roman" w:cs="Times New Roman"/>
              </w:rPr>
              <w:t>, co wpływa na komfort obsługi.</w:t>
            </w:r>
          </w:p>
          <w:p w14:paraId="411FB74D" w14:textId="502C31C8" w:rsidR="00AB5473" w:rsidRPr="00A10C60" w:rsidRDefault="00AB5473">
            <w:pPr>
              <w:pStyle w:val="Akapitzlist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A10C60">
              <w:rPr>
                <w:rFonts w:ascii="Times New Roman" w:hAnsi="Times New Roman" w:cs="Times New Roman"/>
              </w:rPr>
              <w:t xml:space="preserve">Przy ustawionym haśle Administratora, zalogowany Użytkownik do BIOS musi mieć możliwość zmiany własnego hasła. Nie dopuszcza się możliwości edycji ustawień wpływających na bezpieczeństwo </w:t>
            </w:r>
            <w:r w:rsidR="00A10C60" w:rsidRPr="00A10C60">
              <w:rPr>
                <w:rFonts w:ascii="Times New Roman" w:hAnsi="Times New Roman" w:cs="Times New Roman"/>
              </w:rPr>
              <w:t>urządzenia. Możliwość</w:t>
            </w:r>
            <w:r w:rsidRPr="00A10C60">
              <w:rPr>
                <w:rFonts w:ascii="Times New Roman" w:hAnsi="Times New Roman" w:cs="Times New Roman"/>
              </w:rPr>
              <w:t xml:space="preserve"> ustawienia portów USB w trybie „no BOOT”, czyli podczas startu komputer nie wykrywa urządzeń </w:t>
            </w:r>
            <w:proofErr w:type="spellStart"/>
            <w:r w:rsidRPr="00A10C60">
              <w:rPr>
                <w:rFonts w:ascii="Times New Roman" w:hAnsi="Times New Roman" w:cs="Times New Roman"/>
              </w:rPr>
              <w:t>bootujących</w:t>
            </w:r>
            <w:proofErr w:type="spellEnd"/>
            <w:r w:rsidRPr="00A10C60">
              <w:rPr>
                <w:rFonts w:ascii="Times New Roman" w:hAnsi="Times New Roman" w:cs="Times New Roman"/>
              </w:rPr>
              <w:t xml:space="preserve"> typu USB, natomiast po uruchomieniu systemu operacyjnego porty USB są aktywne.</w:t>
            </w:r>
          </w:p>
          <w:p w14:paraId="78C7E747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</w:p>
        </w:tc>
      </w:tr>
      <w:tr w:rsidR="00AB5473" w:rsidRPr="00BD7A22" w14:paraId="4718E468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BE8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C72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119" w14:textId="77777777" w:rsidR="00AB5473" w:rsidRPr="00AB7D44" w:rsidRDefault="00AB547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Dla producenta sprzętu należy dostarczyć certyfikat:</w:t>
            </w:r>
          </w:p>
          <w:p w14:paraId="79CDEDFF" w14:textId="0E05FC73" w:rsidR="00AB7D44" w:rsidRDefault="00AB5473" w:rsidP="00AB7D44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         </w:t>
            </w:r>
            <w:r w:rsidR="00AB7D44">
              <w:rPr>
                <w:rFonts w:ascii="Times New Roman" w:hAnsi="Times New Roman" w:cs="Times New Roman"/>
              </w:rPr>
              <w:t xml:space="preserve">          </w:t>
            </w:r>
            <w:r w:rsidRPr="00BD7A22">
              <w:rPr>
                <w:rFonts w:ascii="Times New Roman" w:hAnsi="Times New Roman" w:cs="Times New Roman"/>
              </w:rPr>
              <w:t>- ISO 9001</w:t>
            </w:r>
            <w:r w:rsidR="00AB7D44">
              <w:rPr>
                <w:rFonts w:ascii="Times New Roman" w:hAnsi="Times New Roman" w:cs="Times New Roman"/>
              </w:rPr>
              <w:br/>
              <w:t xml:space="preserve">                   - </w:t>
            </w:r>
            <w:r w:rsidRPr="00AB7D44">
              <w:rPr>
                <w:rFonts w:ascii="Times New Roman" w:hAnsi="Times New Roman" w:cs="Times New Roman"/>
              </w:rPr>
              <w:t>ISO 14001</w:t>
            </w:r>
            <w:r w:rsidR="00AB7D44">
              <w:rPr>
                <w:rFonts w:ascii="Times New Roman" w:hAnsi="Times New Roman" w:cs="Times New Roman"/>
              </w:rPr>
              <w:br/>
              <w:t xml:space="preserve">                   -</w:t>
            </w:r>
            <w:r w:rsidRPr="00AB7D44">
              <w:rPr>
                <w:rFonts w:ascii="Times New Roman" w:hAnsi="Times New Roman" w:cs="Times New Roman"/>
              </w:rPr>
              <w:t>ISO 50001</w:t>
            </w:r>
          </w:p>
          <w:p w14:paraId="6A23948B" w14:textId="3601B01C" w:rsidR="00AB5473" w:rsidRPr="00AB7D44" w:rsidRDefault="00AB5473">
            <w:pPr>
              <w:pStyle w:val="Akapitzlist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Deklaracja zgodności CE (załączyć do oferty)</w:t>
            </w:r>
          </w:p>
          <w:p w14:paraId="72068EE1" w14:textId="77777777" w:rsidR="00AB5473" w:rsidRPr="00AB7D44" w:rsidRDefault="00AB547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Certyfikat Energy Star 8.0</w:t>
            </w:r>
          </w:p>
          <w:p w14:paraId="00A44DA5" w14:textId="77777777" w:rsidR="00AB5473" w:rsidRPr="00AB7D44" w:rsidRDefault="00AB547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TÜV </w:t>
            </w:r>
            <w:proofErr w:type="spellStart"/>
            <w:r w:rsidRPr="00AB7D44">
              <w:rPr>
                <w:rFonts w:ascii="Times New Roman" w:hAnsi="Times New Roman" w:cs="Times New Roman"/>
              </w:rPr>
              <w:t>Rheinland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D44">
              <w:rPr>
                <w:rFonts w:ascii="Times New Roman" w:hAnsi="Times New Roman" w:cs="Times New Roman"/>
              </w:rPr>
              <w:t>Low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Blue </w:t>
            </w:r>
            <w:proofErr w:type="spellStart"/>
            <w:r w:rsidRPr="00AB7D44">
              <w:rPr>
                <w:rFonts w:ascii="Times New Roman" w:hAnsi="Times New Roman" w:cs="Times New Roman"/>
              </w:rPr>
              <w:t>Light</w:t>
            </w:r>
            <w:proofErr w:type="spellEnd"/>
          </w:p>
          <w:p w14:paraId="3A4368D1" w14:textId="77777777" w:rsidR="00AB5473" w:rsidRPr="00AB7D44" w:rsidRDefault="00AB547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Potwierdzenie spełnienia kryteriów środowiskowych, w tym zgodności z dyrektywą </w:t>
            </w:r>
            <w:proofErr w:type="spellStart"/>
            <w:r w:rsidRPr="00AB7D44">
              <w:rPr>
                <w:rFonts w:ascii="Times New Roman" w:hAnsi="Times New Roman" w:cs="Times New Roman"/>
              </w:rPr>
              <w:t>RoHS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Unii Europejskiej o eliminacji substancji niebezpiecznych w postaci oświadczenia producenta jednostki</w:t>
            </w:r>
          </w:p>
        </w:tc>
      </w:tr>
      <w:tr w:rsidR="00AB5473" w:rsidRPr="00BD7A22" w14:paraId="1A16A618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3DDA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663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E23" w14:textId="77777777" w:rsidR="00AB5473" w:rsidRPr="00AB7D44" w:rsidRDefault="00AB5473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Waga urządzenia z baterią podstawową max 1.7kg, grubość notebooka nieprzekraczająca 20mm</w:t>
            </w:r>
          </w:p>
        </w:tc>
      </w:tr>
      <w:tr w:rsidR="00AB5473" w:rsidRPr="00BD7A22" w14:paraId="4169563A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517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368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6F5" w14:textId="4FE93E51" w:rsidR="00AB5473" w:rsidRPr="00AB7D44" w:rsidRDefault="00AB5473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Zintegrowany TPM 2.0 (Sprzętowy – dopuszcza się zintegrowany w chipset komputera, lub dedykowany układ sprzętowy, nie dopuszcza się innych rozwiązań np. software);</w:t>
            </w:r>
          </w:p>
          <w:p w14:paraId="078AA752" w14:textId="27668D85" w:rsidR="00AB5473" w:rsidRPr="00AB7D44" w:rsidRDefault="00AB5473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lastRenderedPageBreak/>
              <w:t xml:space="preserve">Slot typu </w:t>
            </w:r>
            <w:proofErr w:type="spellStart"/>
            <w:r w:rsidRPr="00AB7D44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(Komputery wyposażone w złącze Noble Lock  lub podobne - muszą zostać zaoferowane z certyfikowanym przez </w:t>
            </w:r>
            <w:proofErr w:type="spellStart"/>
            <w:r w:rsidRPr="00AB7D44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i kompatybilnym adapterem ze złącza Noble Lock do złącza </w:t>
            </w:r>
            <w:proofErr w:type="spellStart"/>
            <w:r w:rsidRPr="00AB7D44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AB7D44">
              <w:rPr>
                <w:rFonts w:ascii="Times New Roman" w:hAnsi="Times New Roman" w:cs="Times New Roman"/>
              </w:rPr>
              <w:t>);</w:t>
            </w:r>
          </w:p>
          <w:p w14:paraId="149D646F" w14:textId="77777777" w:rsidR="00AB7D44" w:rsidRDefault="00AB5473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Mechaniczna zasłona kamery wbudowana trwale w ekran komputera na etapie produkcji (nie dopuszcza się elementów instalowanych poprodukcyjnie, naklejanych itp.);</w:t>
            </w:r>
          </w:p>
          <w:p w14:paraId="0973FACE" w14:textId="042182A3" w:rsidR="00AB5473" w:rsidRPr="00AB7D44" w:rsidRDefault="00AB5473">
            <w:pPr>
              <w:pStyle w:val="Akapitzlist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Dysk systemowy zawierający funkcję </w:t>
            </w:r>
            <w:proofErr w:type="spellStart"/>
            <w:r w:rsidRPr="00AB7D44">
              <w:rPr>
                <w:rFonts w:ascii="Times New Roman" w:hAnsi="Times New Roman" w:cs="Times New Roman"/>
              </w:rPr>
              <w:t>recovery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umożliwiające odtworzenie systemu operacyjnego fabrycznie zainstalowanego na komputerze po awarii;</w:t>
            </w:r>
          </w:p>
        </w:tc>
      </w:tr>
      <w:tr w:rsidR="00AB5473" w:rsidRPr="00BD7A22" w14:paraId="53B6C5C0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B0D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C3D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B0A" w14:textId="77777777" w:rsidR="00AB5473" w:rsidRP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Windows 11 Pro x64 w polskiej wersji językowej lub równoważny spełniający co najmniej następujące wymagania poprzez wbudowane mechanizmy, bez użycia dodatkowych aplikacji:</w:t>
            </w:r>
          </w:p>
          <w:p w14:paraId="44446E79" w14:textId="77777777" w:rsidR="004E1646" w:rsidRDefault="00AB5473">
            <w:pPr>
              <w:pStyle w:val="Akapitzlist"/>
              <w:numPr>
                <w:ilvl w:val="0"/>
                <w:numId w:val="30"/>
              </w:numPr>
              <w:spacing w:line="240" w:lineRule="auto"/>
              <w:ind w:left="1267"/>
              <w:jc w:val="both"/>
              <w:rPr>
                <w:rFonts w:ascii="Times New Roman" w:hAnsi="Times New Roman" w:cs="Times New Roman"/>
              </w:rPr>
            </w:pPr>
            <w:r w:rsidRPr="004E1646">
              <w:rPr>
                <w:rFonts w:ascii="Times New Roman" w:hAnsi="Times New Roman" w:cs="Times New Roman"/>
              </w:rPr>
              <w:t>Dostępne dwa rodzaje graficznego interfejsu użytkownika:</w:t>
            </w:r>
          </w:p>
          <w:p w14:paraId="781D1812" w14:textId="74B0BA03" w:rsidR="004E1646" w:rsidRDefault="004E1646" w:rsidP="0064172A">
            <w:pPr>
              <w:pStyle w:val="Akapitzlist"/>
              <w:spacing w:line="240" w:lineRule="auto"/>
              <w:ind w:left="12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5473" w:rsidRPr="004E1646">
              <w:rPr>
                <w:rFonts w:ascii="Times New Roman" w:hAnsi="Times New Roman" w:cs="Times New Roman"/>
              </w:rPr>
              <w:t>Klasyczny, umożliwiający obsługę przy pomocy klawiatury i myszy,</w:t>
            </w:r>
          </w:p>
          <w:p w14:paraId="01504A0F" w14:textId="13DE0685" w:rsidR="00AB5473" w:rsidRPr="004E1646" w:rsidRDefault="004E1646" w:rsidP="0064172A">
            <w:pPr>
              <w:pStyle w:val="Akapitzlist"/>
              <w:spacing w:line="240" w:lineRule="auto"/>
              <w:ind w:left="12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B5473" w:rsidRPr="004E1646">
              <w:rPr>
                <w:rFonts w:ascii="Times New Roman" w:hAnsi="Times New Roman" w:cs="Times New Roman"/>
              </w:rPr>
              <w:t>Dotykowy umożliwiający sterowanie dotykiem na urządzeniach typu tablet lub monitorach dotykowych</w:t>
            </w:r>
          </w:p>
          <w:p w14:paraId="0035C38C" w14:textId="32B50A95" w:rsidR="00AB5473" w:rsidRP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Funkcje związane z obsługą komputerów typu tablet, z wbudowanym modułem „uczenia się” pisma użytkownika – obsługa języka polskiego</w:t>
            </w:r>
          </w:p>
          <w:p w14:paraId="299B77C7" w14:textId="1C83D8CE" w:rsidR="00AB5473" w:rsidRP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Interfejs użytkownika dostępny w wielu językach do wyboru – w tym polskim i angielskim</w:t>
            </w:r>
          </w:p>
          <w:p w14:paraId="09BF283F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tworzenia pulpitów wirtualnych, przenoszenia aplikacji pomiędzy pulpitami i przełączanie się pomiędzy pulpitami za pomocą skrótów klawiaturowych lub GUI.</w:t>
            </w:r>
          </w:p>
          <w:p w14:paraId="449135DF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Wbudowane w system operacyjny minimum dwie przeglądarki Internetowe</w:t>
            </w:r>
          </w:p>
          <w:p w14:paraId="5B2A0533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C923CC0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Zlokalizowane w języku polskim, co najmniej następujące elementy: menu, pomoc, komunikaty systemowe, menedżer plików.</w:t>
            </w:r>
          </w:p>
          <w:p w14:paraId="5776EEEF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Graficzne środowisko instalacji i konfiguracji dostępne w języku polskim</w:t>
            </w:r>
          </w:p>
          <w:p w14:paraId="791C7022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Wbudowany system pomocy w języku polskim.</w:t>
            </w:r>
          </w:p>
          <w:p w14:paraId="568A60D5" w14:textId="77777777" w:rsid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przystosowania stanowiska dla osób niepełnosprawnych (np. słabo widzących).</w:t>
            </w:r>
          </w:p>
          <w:p w14:paraId="6FA956B2" w14:textId="3457BFC0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dokonywania aktualizacji i poprawek systemu poprzez mechanizm zarządzany przez administratora systemu Zamawiającego.</w:t>
            </w:r>
          </w:p>
          <w:p w14:paraId="60768125" w14:textId="28787EB1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Możliwość dostarczania poprawek do systemu operacyjnego w modelu </w:t>
            </w:r>
            <w:proofErr w:type="spellStart"/>
            <w:r w:rsidRPr="00AB7D44">
              <w:rPr>
                <w:rFonts w:ascii="Times New Roman" w:hAnsi="Times New Roman" w:cs="Times New Roman"/>
              </w:rPr>
              <w:t>peer</w:t>
            </w:r>
            <w:proofErr w:type="spellEnd"/>
            <w:r w:rsidRPr="00AB7D44">
              <w:rPr>
                <w:rFonts w:ascii="Times New Roman" w:hAnsi="Times New Roman" w:cs="Times New Roman"/>
              </w:rPr>
              <w:t>-to-</w:t>
            </w:r>
            <w:proofErr w:type="spellStart"/>
            <w:r w:rsidRPr="00AB7D44">
              <w:rPr>
                <w:rFonts w:ascii="Times New Roman" w:hAnsi="Times New Roman" w:cs="Times New Roman"/>
              </w:rPr>
              <w:t>peer</w:t>
            </w:r>
            <w:proofErr w:type="spellEnd"/>
            <w:r w:rsidRPr="00AB7D44">
              <w:rPr>
                <w:rFonts w:ascii="Times New Roman" w:hAnsi="Times New Roman" w:cs="Times New Roman"/>
              </w:rPr>
              <w:t>.</w:t>
            </w:r>
          </w:p>
          <w:p w14:paraId="198304A0" w14:textId="6D31AE20" w:rsidR="00AB7D44" w:rsidRPr="00D87E13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sterowania czasem dostarczania nowych wersji systemu operacyjnego, możliwość centralnego opóźniania dostarczania nowej wersji o minimum 4 miesiące.</w:t>
            </w:r>
          </w:p>
          <w:p w14:paraId="0A8BED1E" w14:textId="078A8F39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Zabezpieczony hasłem hierarchiczny dostęp do systemu, konta i profile użytkowników zarządzane zdalnie; praca systemu w trybie ochrony kont użytkowników.</w:t>
            </w:r>
          </w:p>
          <w:p w14:paraId="28C2081F" w14:textId="18E9F57E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dołączenia systemu do usługi katalogowej on-</w:t>
            </w:r>
            <w:proofErr w:type="spellStart"/>
            <w:r w:rsidRPr="00AB7D44">
              <w:rPr>
                <w:rFonts w:ascii="Times New Roman" w:hAnsi="Times New Roman" w:cs="Times New Roman"/>
              </w:rPr>
              <w:t>premise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lub w chmurze.</w:t>
            </w:r>
          </w:p>
          <w:p w14:paraId="22E5385B" w14:textId="72EC3B09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lastRenderedPageBreak/>
              <w:t>Umożliwienie zablokowania urządzenia w ramach danego konta tylko do uruchamiania wybranej aplikacji - tryb "kiosk".</w:t>
            </w:r>
          </w:p>
          <w:p w14:paraId="2CE37C5A" w14:textId="26053A2F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00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1D1B313" w14:textId="2C95D506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Zdalna pomoc i współdzielenie aplikacji – możliwość zdalnego przejęcia sesji zalogowanego użytkownika celem rozwiązania problemu z komputerem.</w:t>
            </w:r>
          </w:p>
          <w:p w14:paraId="51AFD9BC" w14:textId="4811D268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Transakcyjny system plików pozwalający na stosowanie przydziałów (ang. </w:t>
            </w:r>
            <w:proofErr w:type="spellStart"/>
            <w:r w:rsidRPr="00AB7D44">
              <w:rPr>
                <w:rFonts w:ascii="Times New Roman" w:hAnsi="Times New Roman" w:cs="Times New Roman"/>
              </w:rPr>
              <w:t>quota</w:t>
            </w:r>
            <w:proofErr w:type="spellEnd"/>
            <w:r w:rsidRPr="00AB7D44">
              <w:rPr>
                <w:rFonts w:ascii="Times New Roman" w:hAnsi="Times New Roman" w:cs="Times New Roman"/>
              </w:rPr>
              <w:t>) na dysku dla użytkowników oraz zapewniający większą niezawodność i pozwalający tworzyć kopie zapasowe.</w:t>
            </w:r>
          </w:p>
          <w:p w14:paraId="009245C4" w14:textId="36CE2A2E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Oprogramowanie dla tworzenia kopii zapasowych (Backup); automatyczne wykonywanie kopii plików z możliwością automatycznego przywrócenia wersji wcześniejszej.</w:t>
            </w:r>
          </w:p>
          <w:p w14:paraId="3107754A" w14:textId="32F09646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przywracania obrazu plików systemowych do uprzednio zapisanej postaci.</w:t>
            </w:r>
          </w:p>
          <w:p w14:paraId="34FA069F" w14:textId="3C31A653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przywracania systemu operacyjnego do stanu początkowego z pozostawieniem plików użytkownika.</w:t>
            </w:r>
          </w:p>
          <w:p w14:paraId="1E38C0EC" w14:textId="6E4CDA1B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blokowania lub dopuszczania dowolnych urządzeń peryferyjnych za pomocą polityk grupowych (np. przy użyciu numerów identyfikacyjnych sprzętu)."</w:t>
            </w:r>
          </w:p>
          <w:p w14:paraId="017F62CF" w14:textId="1F5B2045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Wbudowany mechanizm wirtualizacji typu </w:t>
            </w:r>
            <w:proofErr w:type="spellStart"/>
            <w:r w:rsidRPr="00AB7D44">
              <w:rPr>
                <w:rFonts w:ascii="Times New Roman" w:hAnsi="Times New Roman" w:cs="Times New Roman"/>
              </w:rPr>
              <w:t>hypervisor</w:t>
            </w:r>
            <w:proofErr w:type="spellEnd"/>
            <w:r w:rsidRPr="00AB7D44">
              <w:rPr>
                <w:rFonts w:ascii="Times New Roman" w:hAnsi="Times New Roman" w:cs="Times New Roman"/>
              </w:rPr>
              <w:t>."Wbudowana możliwość zdalnego dostępu do systemu i pracy zdalnej z wykorzystaniem pełnego interfejsu graficznego.</w:t>
            </w:r>
          </w:p>
          <w:p w14:paraId="27A262DB" w14:textId="28800535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Dostępność bezpłatnych biuletynów bezpieczeństwa związanych z działaniem systemu operacyjnego.</w:t>
            </w:r>
          </w:p>
          <w:p w14:paraId="51EED8A1" w14:textId="12D8A57E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Wbudowana zapora internetowa (firewall) dla ochrony połączeń internetowych, zintegrowana z systemem konsola do zarządzania ustawieniami zapory i regułami IP v4 i v6.</w:t>
            </w:r>
          </w:p>
          <w:p w14:paraId="251BD671" w14:textId="14F26680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15AEC63" w14:textId="71A6D844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0FB676E" w14:textId="78042FFE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Wbudowany system uwierzytelnienia dwuskładnikowego oparty o certyfikat lub klucz prywatny oraz PIN lub uwierzytelnienie biometryczne.</w:t>
            </w:r>
          </w:p>
          <w:p w14:paraId="0A77F661" w14:textId="7757B688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Wbudowane mechanizmy ochrony antywirusowej i przeciw złośliwemu oprogramowaniu z zapewnionymi bezpłatnymi aktualizacjami.</w:t>
            </w:r>
          </w:p>
          <w:p w14:paraId="0DCDEEF3" w14:textId="401EBDBF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Wbudowany system szyfrowania dysku twardego ze wsparciem modułu TPM</w:t>
            </w:r>
          </w:p>
          <w:p w14:paraId="20C5CCBA" w14:textId="77777777" w:rsid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Możliwość tworzenia i przechowywania kopii zapasowych kluczy odzyskiwania do szyfrowania dysku w usługach katalogowych.</w:t>
            </w:r>
          </w:p>
          <w:p w14:paraId="7F502DDD" w14:textId="37A3C4E8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172A">
              <w:rPr>
                <w:rFonts w:ascii="Times New Roman" w:hAnsi="Times New Roman" w:cs="Times New Roman"/>
              </w:rPr>
              <w:t>Możliwość tworzenia wirtualnych kart inteligentnych.</w:t>
            </w:r>
          </w:p>
          <w:p w14:paraId="232567A1" w14:textId="4EF1BAD4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AB7D44">
              <w:rPr>
                <w:rFonts w:ascii="Times New Roman" w:hAnsi="Times New Roman" w:cs="Times New Roman"/>
              </w:rPr>
              <w:t>firmware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UEFI i funkcji bezpiecznego rozruchu (</w:t>
            </w:r>
            <w:proofErr w:type="spellStart"/>
            <w:r w:rsidRPr="00AB7D44">
              <w:rPr>
                <w:rFonts w:ascii="Times New Roman" w:hAnsi="Times New Roman" w:cs="Times New Roman"/>
              </w:rPr>
              <w:t>Secure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D44">
              <w:rPr>
                <w:rFonts w:ascii="Times New Roman" w:hAnsi="Times New Roman" w:cs="Times New Roman"/>
              </w:rPr>
              <w:t>Boot</w:t>
            </w:r>
            <w:proofErr w:type="spellEnd"/>
            <w:r w:rsidRPr="00AB7D44">
              <w:rPr>
                <w:rFonts w:ascii="Times New Roman" w:hAnsi="Times New Roman" w:cs="Times New Roman"/>
              </w:rPr>
              <w:t>)</w:t>
            </w:r>
          </w:p>
          <w:p w14:paraId="3E896FB4" w14:textId="6AD877C9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Wbudowany w system, wykorzystywany automatycznie przez wbudowane przeglądarki filtr </w:t>
            </w:r>
            <w:proofErr w:type="spellStart"/>
            <w:r w:rsidRPr="00AB7D44">
              <w:rPr>
                <w:rFonts w:ascii="Times New Roman" w:hAnsi="Times New Roman" w:cs="Times New Roman"/>
              </w:rPr>
              <w:t>reputacyjny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URL.</w:t>
            </w:r>
          </w:p>
          <w:p w14:paraId="53FFDBA6" w14:textId="53C88618" w:rsidR="00AB7D44" w:rsidRPr="0064172A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lastRenderedPageBreak/>
              <w:t>Wsparcie dla IPSEC oparte na politykach – wdrażanie IPSEC oparte na zestawach reguł definiujących ustawienia zarządzanych w sposób centralny.</w:t>
            </w:r>
          </w:p>
          <w:p w14:paraId="43D877E4" w14:textId="4F245026" w:rsidR="00AB5473" w:rsidRPr="00AB7D44" w:rsidRDefault="00AB5473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Mechanizmy logowania w oparciu o:</w:t>
            </w:r>
          </w:p>
          <w:p w14:paraId="66181CB9" w14:textId="77777777" w:rsidR="00AB7D44" w:rsidRDefault="00AB5473">
            <w:pPr>
              <w:pStyle w:val="Akapitzlist"/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Login i hasło,</w:t>
            </w:r>
          </w:p>
          <w:p w14:paraId="40F6CA4A" w14:textId="77777777" w:rsidR="00AB7D44" w:rsidRDefault="00AB5473">
            <w:pPr>
              <w:pStyle w:val="Akapitzlist"/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Karty inteligentne i certyfikaty (</w:t>
            </w:r>
            <w:proofErr w:type="spellStart"/>
            <w:r w:rsidRPr="00AB7D44">
              <w:rPr>
                <w:rFonts w:ascii="Times New Roman" w:hAnsi="Times New Roman" w:cs="Times New Roman"/>
              </w:rPr>
              <w:t>smartcard</w:t>
            </w:r>
            <w:proofErr w:type="spellEnd"/>
            <w:r w:rsidRPr="00AB7D44">
              <w:rPr>
                <w:rFonts w:ascii="Times New Roman" w:hAnsi="Times New Roman" w:cs="Times New Roman"/>
              </w:rPr>
              <w:t>),</w:t>
            </w:r>
          </w:p>
          <w:p w14:paraId="520EE86B" w14:textId="77777777" w:rsidR="00AB7D44" w:rsidRDefault="00AB5473">
            <w:pPr>
              <w:pStyle w:val="Akapitzlist"/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Wirtualne karty inteligentne i certyfikaty (logowanie w oparciu o certyfikat chroniony poprzez moduł TPM),</w:t>
            </w:r>
          </w:p>
          <w:p w14:paraId="4F3CCA1D" w14:textId="77777777" w:rsidR="00AB7D44" w:rsidRDefault="00AB5473">
            <w:pPr>
              <w:pStyle w:val="Akapitzlist"/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Certyfikat/Klucz i PIN</w:t>
            </w:r>
          </w:p>
          <w:p w14:paraId="12BB3B71" w14:textId="0A99F446" w:rsidR="00AB5473" w:rsidRPr="00AB7D44" w:rsidRDefault="00AB5473">
            <w:pPr>
              <w:pStyle w:val="Akapitzlist"/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Certyfikat/Klucz i uwierzytelnienie biometryczne</w:t>
            </w:r>
          </w:p>
          <w:p w14:paraId="148BE71F" w14:textId="77777777" w:rsidR="00AB7D44" w:rsidRDefault="00AB5473">
            <w:pPr>
              <w:pStyle w:val="Akapitzlist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Wsparcie dla uwierzytelniania na bazie </w:t>
            </w:r>
            <w:proofErr w:type="spellStart"/>
            <w:r w:rsidRPr="00AB7D44">
              <w:rPr>
                <w:rFonts w:ascii="Times New Roman" w:hAnsi="Times New Roman" w:cs="Times New Roman"/>
              </w:rPr>
              <w:t>Kerberos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v. 5</w:t>
            </w:r>
          </w:p>
          <w:p w14:paraId="16CD4BFD" w14:textId="77777777" w:rsidR="00AB7D44" w:rsidRDefault="00AB5473">
            <w:pPr>
              <w:pStyle w:val="Akapitzlist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Wbudowany agent do zbierania danych na temat zagrożeń na stacji roboczej.</w:t>
            </w:r>
          </w:p>
          <w:p w14:paraId="3718705C" w14:textId="5E87B23A" w:rsidR="00AB5473" w:rsidRPr="00AB7D44" w:rsidRDefault="00AB5473">
            <w:pPr>
              <w:pStyle w:val="Akapitzlist"/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Wsparcie .NET Framework 2.x, 3.x i 4.x – możliwość uruchomienia aplikacji działających we wskazanych środowiskach</w:t>
            </w:r>
          </w:p>
          <w:p w14:paraId="138AD084" w14:textId="77777777" w:rsidR="00AB7D44" w:rsidRDefault="00AB5473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 xml:space="preserve">Wsparcie dla </w:t>
            </w:r>
            <w:proofErr w:type="spellStart"/>
            <w:r w:rsidRPr="00AB7D44">
              <w:rPr>
                <w:rFonts w:ascii="Times New Roman" w:hAnsi="Times New Roman" w:cs="Times New Roman"/>
              </w:rPr>
              <w:t>VBScript</w:t>
            </w:r>
            <w:proofErr w:type="spellEnd"/>
            <w:r w:rsidRPr="00AB7D44">
              <w:rPr>
                <w:rFonts w:ascii="Times New Roman" w:hAnsi="Times New Roman" w:cs="Times New Roman"/>
              </w:rPr>
              <w:t xml:space="preserve"> – możliwość uruchamiania interpretera poleceń</w:t>
            </w:r>
          </w:p>
          <w:p w14:paraId="4972C9DB" w14:textId="1007BA82" w:rsidR="00AB5473" w:rsidRPr="00AB7D44" w:rsidRDefault="00AB5473">
            <w:pPr>
              <w:pStyle w:val="Akapitzlist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Wsparcie dla PowerShell 5.x – możliwość uruchamiania interpretera poleceń</w:t>
            </w:r>
          </w:p>
        </w:tc>
      </w:tr>
      <w:tr w:rsidR="00AB5473" w:rsidRPr="00BD7A22" w14:paraId="6D552DD3" w14:textId="77777777" w:rsidTr="00F71B35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5DF" w14:textId="77777777" w:rsidR="00AB5473" w:rsidRPr="00BD7A22" w:rsidRDefault="00AB5473" w:rsidP="00AB547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DCC" w14:textId="77777777" w:rsidR="00AB5473" w:rsidRPr="00BD7A22" w:rsidRDefault="00AB5473" w:rsidP="00F71B35">
            <w:pPr>
              <w:rPr>
                <w:rFonts w:ascii="Times New Roman" w:hAnsi="Times New Roman" w:cs="Times New Roman"/>
              </w:rPr>
            </w:pPr>
            <w:r w:rsidRPr="00BD7A22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762" w14:textId="4C600522" w:rsidR="00AB5473" w:rsidRPr="00BD7A22" w:rsidRDefault="00AB5473">
            <w:pPr>
              <w:pStyle w:val="Bezodstpw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BD7A22">
              <w:rPr>
                <w:rFonts w:ascii="Times New Roman" w:hAnsi="Times New Roman" w:cs="Times New Roman"/>
                <w:lang w:val="pl-PL"/>
              </w:rPr>
              <w:t>Minimum 3 lata na miejscu użytkowania.</w:t>
            </w:r>
          </w:p>
          <w:p w14:paraId="4DD7398D" w14:textId="77777777" w:rsidR="0064172A" w:rsidRDefault="00AB5473">
            <w:pPr>
              <w:pStyle w:val="Bezodstpw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BD7A22">
              <w:rPr>
                <w:rFonts w:ascii="Times New Roman" w:hAnsi="Times New Roman" w:cs="Times New Roman"/>
                <w:lang w:val="pl-PL"/>
              </w:rPr>
              <w:t>Zaawansowana diagnostyka sprzętowa oraz oprogramowania dostępna 24h/dobę na stronie producenta komputera</w:t>
            </w:r>
          </w:p>
          <w:p w14:paraId="3B150E3A" w14:textId="00D0303D" w:rsidR="00AB5473" w:rsidRPr="0064172A" w:rsidRDefault="00AB5473">
            <w:pPr>
              <w:pStyle w:val="Bezodstpw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64172A">
              <w:rPr>
                <w:rFonts w:ascii="Times New Roman" w:hAnsi="Times New Roman" w:cs="Times New Roman"/>
                <w:lang w:val="pl-PL"/>
              </w:rPr>
              <w:t xml:space="preserve">Infolinia techniczna (wsparcia technicznego) producenta oferowanego komputera -  dedykowana do rozwiązywania problemów technicznych dotyczących sprzętu – możliwość kontaktu przez telefon, formularz web oraz chat online, dostępna w dni powszednie od 9:00-18:00 w języku polskim </w:t>
            </w:r>
          </w:p>
          <w:p w14:paraId="56B96F93" w14:textId="77777777" w:rsidR="0064172A" w:rsidRDefault="00AB5473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</w:rPr>
            </w:pPr>
            <w:r w:rsidRPr="00AB7D44">
              <w:rPr>
                <w:rFonts w:ascii="Times New Roman" w:hAnsi="Times New Roman" w:cs="Times New Roman"/>
              </w:rPr>
              <w:t>Firma serwisująca musi posiadać ISO 9001 na świadczenie usług serwisowych oraz posiadać autoryzacje producenta urządzeń – dokumenty potwierdzające należy załączyć do oferty.</w:t>
            </w:r>
          </w:p>
          <w:p w14:paraId="66307DC0" w14:textId="3DCF59EB" w:rsidR="00AB5473" w:rsidRPr="0064172A" w:rsidRDefault="00AB5473">
            <w:pPr>
              <w:pStyle w:val="Akapitzlist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</w:rPr>
            </w:pPr>
            <w:r w:rsidRPr="0064172A">
              <w:rPr>
                <w:rFonts w:ascii="Times New Roman" w:hAnsi="Times New Roman" w:cs="Times New Roman"/>
              </w:rPr>
              <w:t>Wymagane dołączenie do oferty oświadczenia Producenta potwierdzające, że Serwis urządzeń będzie realizowany bezpośrednio przez Producenta i/lub we współpracy z Autoryzowanym Partnerem Serwisowym Producenta oraz, że w przypadku niewywiązywania się z obowiązków gwarancyjnych oferenta lub firmy serwisującej, przejmie na siebie wszelkie zobowiązania związane z serwisem.</w:t>
            </w:r>
          </w:p>
        </w:tc>
      </w:tr>
    </w:tbl>
    <w:p w14:paraId="52644F05" w14:textId="7FB5B935" w:rsidR="008D1263" w:rsidRDefault="008D1263" w:rsidP="008D1263">
      <w:pPr>
        <w:rPr>
          <w:rFonts w:ascii="Times New Roman" w:hAnsi="Times New Roman" w:cs="Times New Roman"/>
        </w:rPr>
      </w:pPr>
    </w:p>
    <w:p w14:paraId="797FA259" w14:textId="761DA70D" w:rsidR="004C0205" w:rsidRPr="009E3ACA" w:rsidRDefault="004C0205" w:rsidP="004C0205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lang w:eastAsia="pl-PL"/>
        </w:rPr>
      </w:pPr>
      <w:r w:rsidRPr="009E3ACA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>Czytnik kodów kreskowych</w:t>
      </w:r>
      <w:r w:rsidRPr="009E3ACA">
        <w:rPr>
          <w:rFonts w:ascii="Times New Roman" w:eastAsia="Times New Roman" w:hAnsi="Times New Roman" w:cs="Times New Roman"/>
          <w:b/>
          <w:bCs/>
          <w:color w:val="1B1B1B"/>
          <w:lang w:eastAsia="pl-PL"/>
        </w:rPr>
        <w:t xml:space="preserve"> – 1 szt.</w:t>
      </w:r>
    </w:p>
    <w:p w14:paraId="30843136" w14:textId="349175AA" w:rsidR="004C0205" w:rsidRPr="004C0205" w:rsidRDefault="004C0205" w:rsidP="004C0205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 xml:space="preserve">- </w:t>
      </w:r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 xml:space="preserve">z obsługą kodów kreskowych: </w:t>
      </w:r>
      <w:proofErr w:type="spellStart"/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>Code</w:t>
      </w:r>
      <w:proofErr w:type="spellEnd"/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 xml:space="preserve"> 128 i </w:t>
      </w:r>
      <w:proofErr w:type="spellStart"/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>Interleaved</w:t>
      </w:r>
      <w:proofErr w:type="spellEnd"/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 xml:space="preserve"> 2 of 5,</w:t>
      </w:r>
    </w:p>
    <w:p w14:paraId="5A60A847" w14:textId="1D22E151" w:rsidR="004C0205" w:rsidRPr="004C0205" w:rsidRDefault="004C0205" w:rsidP="004C0205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 xml:space="preserve">- </w:t>
      </w:r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>możliwość zaprogramowania automatycznego [Entera],</w:t>
      </w:r>
    </w:p>
    <w:p w14:paraId="49248675" w14:textId="1F4AB645" w:rsidR="004C0205" w:rsidRDefault="004C0205" w:rsidP="004C0205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 xml:space="preserve">- </w:t>
      </w:r>
      <w:r w:rsidRPr="004C0205">
        <w:rPr>
          <w:rFonts w:ascii="Times New Roman" w:eastAsia="Times New Roman" w:hAnsi="Times New Roman" w:cs="Times New Roman"/>
          <w:color w:val="1B1B1B"/>
          <w:lang w:eastAsia="pl-PL"/>
        </w:rPr>
        <w:t>wyposażony w podstawkę.</w:t>
      </w:r>
    </w:p>
    <w:p w14:paraId="103F4937" w14:textId="35AAD45B" w:rsidR="00DC7A6F" w:rsidRPr="004C0205" w:rsidRDefault="00DC7A6F" w:rsidP="004C0205">
      <w:p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>
        <w:rPr>
          <w:rFonts w:ascii="Times New Roman" w:eastAsia="Times New Roman" w:hAnsi="Times New Roman" w:cs="Times New Roman"/>
          <w:color w:val="1B1B1B"/>
          <w:lang w:eastAsia="pl-PL"/>
        </w:rPr>
        <w:t>-gwarancja min. 12 miesięcy</w:t>
      </w:r>
    </w:p>
    <w:p w14:paraId="798F2B66" w14:textId="77777777" w:rsidR="004C0205" w:rsidRPr="00BD7A22" w:rsidRDefault="004C0205" w:rsidP="008D1263">
      <w:pPr>
        <w:rPr>
          <w:rFonts w:ascii="Times New Roman" w:hAnsi="Times New Roman" w:cs="Times New Roman"/>
        </w:rPr>
      </w:pPr>
    </w:p>
    <w:p w14:paraId="4593F8E6" w14:textId="77B6B946" w:rsidR="008D1263" w:rsidRPr="00EC5AEE" w:rsidRDefault="00BD48AB" w:rsidP="00F96C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EC5AEE">
        <w:rPr>
          <w:rFonts w:ascii="Times New Roman" w:hAnsi="Times New Roman" w:cs="Times New Roman"/>
          <w:b/>
          <w:bCs/>
        </w:rPr>
        <w:t>S</w:t>
      </w:r>
      <w:r w:rsidR="008D1263" w:rsidRPr="00EC5AEE">
        <w:rPr>
          <w:rFonts w:ascii="Times New Roman" w:hAnsi="Times New Roman" w:cs="Times New Roman"/>
          <w:b/>
          <w:bCs/>
        </w:rPr>
        <w:t>kaner dokumentowy</w:t>
      </w:r>
      <w:r w:rsidR="00864046" w:rsidRPr="00EC5AEE">
        <w:rPr>
          <w:rFonts w:ascii="Times New Roman" w:hAnsi="Times New Roman" w:cs="Times New Roman"/>
          <w:b/>
          <w:bCs/>
        </w:rPr>
        <w:t xml:space="preserve"> – </w:t>
      </w:r>
      <w:r w:rsidR="009963E2" w:rsidRPr="00EC5AEE">
        <w:rPr>
          <w:rFonts w:ascii="Times New Roman" w:hAnsi="Times New Roman" w:cs="Times New Roman"/>
          <w:b/>
          <w:bCs/>
        </w:rPr>
        <w:t xml:space="preserve"> 2 sz</w:t>
      </w:r>
      <w:r w:rsidR="00D15FB7" w:rsidRPr="00EC5AEE">
        <w:rPr>
          <w:rFonts w:ascii="Times New Roman" w:hAnsi="Times New Roman" w:cs="Times New Roman"/>
          <w:b/>
          <w:bCs/>
        </w:rPr>
        <w:t xml:space="preserve">tuki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04"/>
        <w:gridCol w:w="3125"/>
        <w:gridCol w:w="3913"/>
      </w:tblGrid>
      <w:tr w:rsidR="00BA35A8" w:rsidRPr="0064172A" w14:paraId="1BF7BF98" w14:textId="77777777" w:rsidTr="00EC5AEE">
        <w:tc>
          <w:tcPr>
            <w:tcW w:w="1304" w:type="dxa"/>
          </w:tcPr>
          <w:p w14:paraId="207BCCBA" w14:textId="157CA0FC" w:rsidR="00BA35A8" w:rsidRPr="00EC5AEE" w:rsidRDefault="00BA35A8" w:rsidP="00EC5AEE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5AEE"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125" w:type="dxa"/>
          </w:tcPr>
          <w:p w14:paraId="4869CE5E" w14:textId="3F7EB9BD" w:rsidR="00BA35A8" w:rsidRPr="00EC5AEE" w:rsidRDefault="00EC5AEE" w:rsidP="00EC5AEE">
            <w:pPr>
              <w:spacing w:before="100" w:beforeAutospacing="1" w:after="100" w:afterAutospacing="1" w:line="252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5AEE">
              <w:rPr>
                <w:rFonts w:ascii="Times New Roman" w:eastAsia="Times New Roman" w:hAnsi="Times New Roman" w:cs="Times New Roman"/>
                <w:b/>
                <w:bCs/>
              </w:rPr>
              <w:t>Parametr lub warunek</w:t>
            </w:r>
          </w:p>
        </w:tc>
        <w:tc>
          <w:tcPr>
            <w:tcW w:w="3913" w:type="dxa"/>
          </w:tcPr>
          <w:p w14:paraId="1E1EBAFA" w14:textId="40A442A1" w:rsidR="00BA35A8" w:rsidRPr="00EC5AEE" w:rsidRDefault="00EC5AEE" w:rsidP="00EC5AEE">
            <w:pPr>
              <w:spacing w:before="100" w:beforeAutospacing="1" w:after="100" w:afterAutospacing="1" w:line="252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5AEE">
              <w:rPr>
                <w:rFonts w:ascii="Times New Roman" w:eastAsia="Times New Roman" w:hAnsi="Times New Roman" w:cs="Times New Roman"/>
                <w:b/>
                <w:bCs/>
              </w:rPr>
              <w:t>Minimalne wymagania</w:t>
            </w:r>
          </w:p>
        </w:tc>
      </w:tr>
      <w:tr w:rsidR="00BA35A8" w:rsidRPr="0064172A" w14:paraId="0AC587E2" w14:textId="4FEA3683" w:rsidTr="00EC5AEE">
        <w:tc>
          <w:tcPr>
            <w:tcW w:w="1304" w:type="dxa"/>
          </w:tcPr>
          <w:p w14:paraId="72892D61" w14:textId="7C1714AD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25" w:type="dxa"/>
          </w:tcPr>
          <w:p w14:paraId="62EF20AD" w14:textId="1A48B65F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Typ skanera: </w:t>
            </w:r>
          </w:p>
        </w:tc>
        <w:tc>
          <w:tcPr>
            <w:tcW w:w="3913" w:type="dxa"/>
          </w:tcPr>
          <w:p w14:paraId="673A15C1" w14:textId="74D1632F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Skaner z podajnikiem</w:t>
            </w:r>
          </w:p>
        </w:tc>
      </w:tr>
      <w:tr w:rsidR="00BA35A8" w:rsidRPr="0064172A" w14:paraId="68CB5A9F" w14:textId="3A6188F8" w:rsidTr="00EC5AEE">
        <w:tc>
          <w:tcPr>
            <w:tcW w:w="1304" w:type="dxa"/>
          </w:tcPr>
          <w:p w14:paraId="50C6A1C8" w14:textId="23633020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25" w:type="dxa"/>
          </w:tcPr>
          <w:p w14:paraId="56FAA651" w14:textId="139EDE66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Funkcje: </w:t>
            </w:r>
          </w:p>
        </w:tc>
        <w:tc>
          <w:tcPr>
            <w:tcW w:w="3913" w:type="dxa"/>
          </w:tcPr>
          <w:p w14:paraId="4AD07599" w14:textId="1B631A3E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Skanowanie w czerni i kolorze</w:t>
            </w:r>
          </w:p>
        </w:tc>
      </w:tr>
      <w:tr w:rsidR="00BA35A8" w:rsidRPr="0064172A" w14:paraId="7E22A4D9" w14:textId="3A3C50D0" w:rsidTr="00EC5AEE">
        <w:tc>
          <w:tcPr>
            <w:tcW w:w="1304" w:type="dxa"/>
          </w:tcPr>
          <w:p w14:paraId="04806EC1" w14:textId="5D909EDD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3125" w:type="dxa"/>
          </w:tcPr>
          <w:p w14:paraId="5C6086DD" w14:textId="6F394E5E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Technologia </w:t>
            </w:r>
          </w:p>
        </w:tc>
        <w:tc>
          <w:tcPr>
            <w:tcW w:w="3913" w:type="dxa"/>
          </w:tcPr>
          <w:p w14:paraId="36F51A6C" w14:textId="7C5E8074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CIS lub CCD</w:t>
            </w:r>
          </w:p>
        </w:tc>
      </w:tr>
      <w:tr w:rsidR="00BA35A8" w:rsidRPr="0064172A" w14:paraId="32E193EF" w14:textId="7403796C" w:rsidTr="00EC5AEE">
        <w:tc>
          <w:tcPr>
            <w:tcW w:w="1304" w:type="dxa"/>
          </w:tcPr>
          <w:p w14:paraId="109E2DEA" w14:textId="6E7878BF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3125" w:type="dxa"/>
          </w:tcPr>
          <w:p w14:paraId="121B0D80" w14:textId="4E25864E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172A">
              <w:rPr>
                <w:rFonts w:ascii="Times New Roman" w:eastAsia="Times New Roman" w:hAnsi="Times New Roman" w:cs="Times New Roman"/>
                <w:lang w:val="en-US"/>
              </w:rPr>
              <w:t>Interfejsy</w:t>
            </w:r>
            <w:proofErr w:type="spellEnd"/>
            <w:r w:rsidRPr="0064172A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3913" w:type="dxa"/>
          </w:tcPr>
          <w:p w14:paraId="44561C6B" w14:textId="5B6F9391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172A">
              <w:rPr>
                <w:rFonts w:ascii="Times New Roman" w:eastAsia="Times New Roman" w:hAnsi="Times New Roman" w:cs="Times New Roman"/>
                <w:lang w:val="en-US"/>
              </w:rPr>
              <w:t>USB, Ethernet, Wi-Fi</w:t>
            </w:r>
          </w:p>
        </w:tc>
      </w:tr>
      <w:tr w:rsidR="00BA35A8" w:rsidRPr="0064172A" w14:paraId="5D0CEB70" w14:textId="368D1C33" w:rsidTr="00EC5AEE">
        <w:tc>
          <w:tcPr>
            <w:tcW w:w="1304" w:type="dxa"/>
          </w:tcPr>
          <w:p w14:paraId="786C362F" w14:textId="5A022515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25" w:type="dxa"/>
          </w:tcPr>
          <w:p w14:paraId="12F506A7" w14:textId="1F5419BD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Rozdzielczość skanowania </w:t>
            </w:r>
          </w:p>
        </w:tc>
        <w:tc>
          <w:tcPr>
            <w:tcW w:w="3913" w:type="dxa"/>
          </w:tcPr>
          <w:p w14:paraId="5E7F9682" w14:textId="06F99E70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600x600</w:t>
            </w:r>
          </w:p>
        </w:tc>
      </w:tr>
      <w:tr w:rsidR="00BA35A8" w:rsidRPr="0064172A" w14:paraId="4D0F561D" w14:textId="5FBDEC17" w:rsidTr="00EC5AEE">
        <w:tc>
          <w:tcPr>
            <w:tcW w:w="1304" w:type="dxa"/>
          </w:tcPr>
          <w:p w14:paraId="222704F6" w14:textId="305A68A2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25" w:type="dxa"/>
          </w:tcPr>
          <w:p w14:paraId="53B11F6C" w14:textId="6A6790B3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Pojemność podajnika </w:t>
            </w:r>
          </w:p>
        </w:tc>
        <w:tc>
          <w:tcPr>
            <w:tcW w:w="3913" w:type="dxa"/>
          </w:tcPr>
          <w:p w14:paraId="141719A8" w14:textId="1BB3DEEC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80 arkuszy A4 80 g/m2</w:t>
            </w:r>
          </w:p>
        </w:tc>
      </w:tr>
      <w:tr w:rsidR="00BA35A8" w:rsidRPr="0064172A" w14:paraId="7C09BC23" w14:textId="553FF9B4" w:rsidTr="00EC5AEE">
        <w:tc>
          <w:tcPr>
            <w:tcW w:w="1304" w:type="dxa"/>
          </w:tcPr>
          <w:p w14:paraId="7477A95E" w14:textId="43F1B078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25" w:type="dxa"/>
          </w:tcPr>
          <w:p w14:paraId="6067753E" w14:textId="4DF6145A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Obsługiwane rozmiary papieru </w:t>
            </w:r>
          </w:p>
        </w:tc>
        <w:tc>
          <w:tcPr>
            <w:tcW w:w="3913" w:type="dxa"/>
          </w:tcPr>
          <w:p w14:paraId="125B46A9" w14:textId="10B4B2B3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A4-A6, niestandardowe</w:t>
            </w:r>
          </w:p>
        </w:tc>
      </w:tr>
      <w:tr w:rsidR="00BA35A8" w:rsidRPr="0064172A" w14:paraId="7D7DCACD" w14:textId="52B273D2" w:rsidTr="00EC5AEE">
        <w:trPr>
          <w:trHeight w:val="773"/>
        </w:trPr>
        <w:tc>
          <w:tcPr>
            <w:tcW w:w="1304" w:type="dxa"/>
          </w:tcPr>
          <w:p w14:paraId="5880EDCA" w14:textId="22319306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25" w:type="dxa"/>
          </w:tcPr>
          <w:p w14:paraId="1C838B25" w14:textId="2DA971D6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Obsługiwane typy nośników: </w:t>
            </w:r>
          </w:p>
        </w:tc>
        <w:tc>
          <w:tcPr>
            <w:tcW w:w="3913" w:type="dxa"/>
          </w:tcPr>
          <w:p w14:paraId="2312227F" w14:textId="16E55928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papier zwykły, papier gruby, wizytówki, karty plastikowe o grubości do 1.32 mm</w:t>
            </w:r>
          </w:p>
        </w:tc>
      </w:tr>
      <w:tr w:rsidR="00BA35A8" w:rsidRPr="0064172A" w14:paraId="13694EBC" w14:textId="09C2287F" w:rsidTr="00EC5AEE">
        <w:tc>
          <w:tcPr>
            <w:tcW w:w="1304" w:type="dxa"/>
          </w:tcPr>
          <w:p w14:paraId="632D2A9B" w14:textId="13935AF5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25" w:type="dxa"/>
          </w:tcPr>
          <w:p w14:paraId="5DDA1BCC" w14:textId="652F506C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Gramatura papieru: </w:t>
            </w:r>
          </w:p>
        </w:tc>
        <w:tc>
          <w:tcPr>
            <w:tcW w:w="3913" w:type="dxa"/>
          </w:tcPr>
          <w:p w14:paraId="7898591D" w14:textId="224AF283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40-200g/m2</w:t>
            </w:r>
          </w:p>
        </w:tc>
      </w:tr>
      <w:tr w:rsidR="00BA35A8" w:rsidRPr="0064172A" w14:paraId="36E36FCE" w14:textId="079FAA98" w:rsidTr="00EC5AEE">
        <w:tc>
          <w:tcPr>
            <w:tcW w:w="1304" w:type="dxa"/>
          </w:tcPr>
          <w:p w14:paraId="604A0E35" w14:textId="3252D58E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25" w:type="dxa"/>
          </w:tcPr>
          <w:p w14:paraId="49FE2BCF" w14:textId="56C86150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Rodzaj automatycznego podajnika dokumentów: </w:t>
            </w:r>
          </w:p>
        </w:tc>
        <w:tc>
          <w:tcPr>
            <w:tcW w:w="3913" w:type="dxa"/>
          </w:tcPr>
          <w:p w14:paraId="136042D7" w14:textId="79633E36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skanowanie dwustronne jednoprzebiegowe</w:t>
            </w:r>
          </w:p>
        </w:tc>
      </w:tr>
      <w:tr w:rsidR="00BA35A8" w:rsidRPr="0064172A" w14:paraId="45B34D80" w14:textId="6EF0FFBB" w:rsidTr="00EC5AEE">
        <w:tc>
          <w:tcPr>
            <w:tcW w:w="1304" w:type="dxa"/>
          </w:tcPr>
          <w:p w14:paraId="4021488E" w14:textId="7174A9F4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25" w:type="dxa"/>
          </w:tcPr>
          <w:p w14:paraId="4E44EFE0" w14:textId="140FE06C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Szybkość skanowania jednostronnego (w czerni i kolorze) </w:t>
            </w:r>
          </w:p>
        </w:tc>
        <w:tc>
          <w:tcPr>
            <w:tcW w:w="3913" w:type="dxa"/>
          </w:tcPr>
          <w:p w14:paraId="2E8F89AB" w14:textId="2520BC02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min 40 </w:t>
            </w:r>
            <w:proofErr w:type="spellStart"/>
            <w:r w:rsidRPr="0064172A">
              <w:rPr>
                <w:rFonts w:ascii="Times New Roman" w:eastAsia="Times New Roman" w:hAnsi="Times New Roman" w:cs="Times New Roman"/>
              </w:rPr>
              <w:t>str</w:t>
            </w:r>
            <w:proofErr w:type="spellEnd"/>
            <w:r w:rsidRPr="0064172A">
              <w:rPr>
                <w:rFonts w:ascii="Times New Roman" w:eastAsia="Times New Roman" w:hAnsi="Times New Roman" w:cs="Times New Roman"/>
              </w:rPr>
              <w:t xml:space="preserve">/min przy rozdzielczości 300 </w:t>
            </w:r>
            <w:proofErr w:type="spellStart"/>
            <w:r w:rsidRPr="0064172A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</w:tc>
      </w:tr>
      <w:tr w:rsidR="00BA35A8" w:rsidRPr="0064172A" w14:paraId="42A462C1" w14:textId="53A12BC7" w:rsidTr="00EC5AEE">
        <w:tc>
          <w:tcPr>
            <w:tcW w:w="1304" w:type="dxa"/>
          </w:tcPr>
          <w:p w14:paraId="2B708F3F" w14:textId="5E861CEB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3125" w:type="dxa"/>
          </w:tcPr>
          <w:p w14:paraId="0AB0FB46" w14:textId="57E947B3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Szybkość skanowania dwustronnego (w czerni i kolorze) </w:t>
            </w:r>
          </w:p>
        </w:tc>
        <w:tc>
          <w:tcPr>
            <w:tcW w:w="3913" w:type="dxa"/>
          </w:tcPr>
          <w:p w14:paraId="69195625" w14:textId="723395BD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min. 80 </w:t>
            </w:r>
            <w:proofErr w:type="spellStart"/>
            <w:r w:rsidRPr="0064172A">
              <w:rPr>
                <w:rFonts w:ascii="Times New Roman" w:eastAsia="Times New Roman" w:hAnsi="Times New Roman" w:cs="Times New Roman"/>
              </w:rPr>
              <w:t>str</w:t>
            </w:r>
            <w:proofErr w:type="spellEnd"/>
            <w:r w:rsidRPr="0064172A">
              <w:rPr>
                <w:rFonts w:ascii="Times New Roman" w:eastAsia="Times New Roman" w:hAnsi="Times New Roman" w:cs="Times New Roman"/>
              </w:rPr>
              <w:t xml:space="preserve">/min. przy rozdzielczości 300 </w:t>
            </w:r>
            <w:proofErr w:type="spellStart"/>
            <w:r w:rsidRPr="0064172A">
              <w:rPr>
                <w:rFonts w:ascii="Times New Roman" w:eastAsia="Times New Roman" w:hAnsi="Times New Roman" w:cs="Times New Roman"/>
              </w:rPr>
              <w:t>dpi</w:t>
            </w:r>
            <w:proofErr w:type="spellEnd"/>
          </w:p>
        </w:tc>
      </w:tr>
      <w:tr w:rsidR="00BA35A8" w:rsidRPr="0064172A" w14:paraId="783DD9DF" w14:textId="0C0AB604" w:rsidTr="00EC5AEE">
        <w:tc>
          <w:tcPr>
            <w:tcW w:w="1304" w:type="dxa"/>
          </w:tcPr>
          <w:p w14:paraId="24149E11" w14:textId="50217C81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125" w:type="dxa"/>
          </w:tcPr>
          <w:p w14:paraId="376D540A" w14:textId="183428F9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Wyświetlacz LCD typ: </w:t>
            </w:r>
          </w:p>
        </w:tc>
        <w:tc>
          <w:tcPr>
            <w:tcW w:w="3913" w:type="dxa"/>
          </w:tcPr>
          <w:p w14:paraId="11F57280" w14:textId="11D64FBC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kolor, dotykowy 4,3’’</w:t>
            </w:r>
          </w:p>
        </w:tc>
      </w:tr>
      <w:tr w:rsidR="00BA35A8" w:rsidRPr="0064172A" w14:paraId="57FCEB46" w14:textId="10365113" w:rsidTr="00EC5AEE">
        <w:tc>
          <w:tcPr>
            <w:tcW w:w="1304" w:type="dxa"/>
          </w:tcPr>
          <w:p w14:paraId="2626F812" w14:textId="5E2B7D85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3125" w:type="dxa"/>
          </w:tcPr>
          <w:p w14:paraId="77DC42D5" w14:textId="05D878D3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Skanowanie </w:t>
            </w:r>
          </w:p>
        </w:tc>
        <w:tc>
          <w:tcPr>
            <w:tcW w:w="3913" w:type="dxa"/>
          </w:tcPr>
          <w:p w14:paraId="0ED0FEB4" w14:textId="12187CBD" w:rsidR="00BA35A8" w:rsidRPr="0064172A" w:rsidRDefault="00EC5AEE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do min. pliku, obrazu, sieci,</w:t>
            </w:r>
          </w:p>
        </w:tc>
      </w:tr>
      <w:tr w:rsidR="00BA35A8" w:rsidRPr="0064172A" w14:paraId="10F91F6D" w14:textId="02C7E6BB" w:rsidTr="00EC5AEE">
        <w:tc>
          <w:tcPr>
            <w:tcW w:w="1304" w:type="dxa"/>
          </w:tcPr>
          <w:p w14:paraId="7AD34D1D" w14:textId="6F23D97F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125" w:type="dxa"/>
          </w:tcPr>
          <w:p w14:paraId="1CDACD0D" w14:textId="0C88CFEB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Skanowane do formatu </w:t>
            </w:r>
          </w:p>
        </w:tc>
        <w:tc>
          <w:tcPr>
            <w:tcW w:w="3913" w:type="dxa"/>
          </w:tcPr>
          <w:p w14:paraId="49EB5545" w14:textId="779D221D" w:rsidR="00BA35A8" w:rsidRPr="0064172A" w:rsidRDefault="00EC5AEE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min. PDF, JPEG i TIFF</w:t>
            </w:r>
          </w:p>
        </w:tc>
      </w:tr>
      <w:tr w:rsidR="00BA35A8" w:rsidRPr="0064172A" w14:paraId="2656F097" w14:textId="643320E4" w:rsidTr="00EC5AEE">
        <w:tc>
          <w:tcPr>
            <w:tcW w:w="1304" w:type="dxa"/>
          </w:tcPr>
          <w:p w14:paraId="644F87F6" w14:textId="28EB10F7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125" w:type="dxa"/>
          </w:tcPr>
          <w:p w14:paraId="403758D0" w14:textId="174244A1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Dodatkowe funkcje </w:t>
            </w:r>
          </w:p>
        </w:tc>
        <w:tc>
          <w:tcPr>
            <w:tcW w:w="3913" w:type="dxa"/>
          </w:tcPr>
          <w:p w14:paraId="1881C018" w14:textId="20EAD0CA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min. usuwanie pustych stron, automatyczne prostowanie</w:t>
            </w:r>
          </w:p>
        </w:tc>
      </w:tr>
      <w:tr w:rsidR="00BA35A8" w:rsidRPr="0064172A" w14:paraId="1306D272" w14:textId="44B31676" w:rsidTr="00EC5AEE">
        <w:tc>
          <w:tcPr>
            <w:tcW w:w="1304" w:type="dxa"/>
          </w:tcPr>
          <w:p w14:paraId="13F0A8CF" w14:textId="5D6E51B9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125" w:type="dxa"/>
          </w:tcPr>
          <w:p w14:paraId="7058A034" w14:textId="5A1FE067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Sterowniki min</w:t>
            </w:r>
          </w:p>
        </w:tc>
        <w:tc>
          <w:tcPr>
            <w:tcW w:w="3913" w:type="dxa"/>
          </w:tcPr>
          <w:p w14:paraId="25717A1F" w14:textId="35A0E8CF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TWAIN, WIA, ISIS</w:t>
            </w:r>
          </w:p>
        </w:tc>
      </w:tr>
      <w:tr w:rsidR="00BA35A8" w:rsidRPr="0064172A" w14:paraId="0843846F" w14:textId="0D66B528" w:rsidTr="00EC5AEE">
        <w:tc>
          <w:tcPr>
            <w:tcW w:w="1304" w:type="dxa"/>
          </w:tcPr>
          <w:p w14:paraId="2756B05A" w14:textId="64570762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125" w:type="dxa"/>
          </w:tcPr>
          <w:p w14:paraId="07C41418" w14:textId="1288DB6D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Obciążenie miesięczne </w:t>
            </w:r>
          </w:p>
        </w:tc>
        <w:tc>
          <w:tcPr>
            <w:tcW w:w="3913" w:type="dxa"/>
          </w:tcPr>
          <w:p w14:paraId="3840745B" w14:textId="7EBE40AB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min. 120 000 arkuszy</w:t>
            </w:r>
          </w:p>
        </w:tc>
      </w:tr>
      <w:tr w:rsidR="00BA35A8" w:rsidRPr="0064172A" w14:paraId="2274BD4D" w14:textId="1BBCA313" w:rsidTr="00EC5AEE">
        <w:tc>
          <w:tcPr>
            <w:tcW w:w="1304" w:type="dxa"/>
          </w:tcPr>
          <w:p w14:paraId="0D62FF5F" w14:textId="146EC1FA" w:rsidR="00BA35A8" w:rsidRPr="0064172A" w:rsidRDefault="00EC5AEE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125" w:type="dxa"/>
          </w:tcPr>
          <w:p w14:paraId="213C5424" w14:textId="43B838AC" w:rsidR="00BA35A8" w:rsidRPr="0064172A" w:rsidRDefault="00BA35A8" w:rsidP="00BA35A8">
            <w:pPr>
              <w:spacing w:before="100" w:beforeAutospacing="1" w:after="100" w:afterAutospacing="1" w:line="252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 xml:space="preserve">Gwarancja producenta </w:t>
            </w:r>
          </w:p>
        </w:tc>
        <w:tc>
          <w:tcPr>
            <w:tcW w:w="3913" w:type="dxa"/>
          </w:tcPr>
          <w:p w14:paraId="2EC8C57A" w14:textId="0B089FE4" w:rsidR="00BA35A8" w:rsidRPr="0064172A" w:rsidRDefault="00BA35A8">
            <w:pPr>
              <w:numPr>
                <w:ilvl w:val="0"/>
                <w:numId w:val="6"/>
              </w:numPr>
              <w:spacing w:before="100" w:beforeAutospacing="1" w:after="100" w:afterAutospacing="1" w:line="252" w:lineRule="auto"/>
              <w:rPr>
                <w:rFonts w:ascii="Times New Roman" w:eastAsia="Times New Roman" w:hAnsi="Times New Roman" w:cs="Times New Roman"/>
              </w:rPr>
            </w:pPr>
            <w:r w:rsidRPr="0064172A">
              <w:rPr>
                <w:rFonts w:ascii="Times New Roman" w:eastAsia="Times New Roman" w:hAnsi="Times New Roman" w:cs="Times New Roman"/>
              </w:rPr>
              <w:t>min. 24 miesiące</w:t>
            </w:r>
          </w:p>
        </w:tc>
      </w:tr>
    </w:tbl>
    <w:p w14:paraId="4C73C6E5" w14:textId="43BC5C04" w:rsidR="00065B3F" w:rsidRPr="00BD7A22" w:rsidRDefault="00065B3F" w:rsidP="00F87B5C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</w:rPr>
      </w:pPr>
    </w:p>
    <w:sectPr w:rsidR="00065B3F" w:rsidRPr="00BD7A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03E3" w14:textId="77777777" w:rsidR="00DC2380" w:rsidRDefault="00DC2380" w:rsidP="00BD7A22">
      <w:pPr>
        <w:spacing w:after="0" w:line="240" w:lineRule="auto"/>
      </w:pPr>
      <w:r>
        <w:separator/>
      </w:r>
    </w:p>
  </w:endnote>
  <w:endnote w:type="continuationSeparator" w:id="0">
    <w:p w14:paraId="51B38937" w14:textId="77777777" w:rsidR="00DC2380" w:rsidRDefault="00DC2380" w:rsidP="00BD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054038"/>
      <w:docPartObj>
        <w:docPartGallery w:val="Page Numbers (Bottom of Page)"/>
        <w:docPartUnique/>
      </w:docPartObj>
    </w:sdtPr>
    <w:sdtContent>
      <w:p w14:paraId="2335FF3B" w14:textId="51BDB6DA" w:rsidR="00BD7A22" w:rsidRDefault="00BD7A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5D5EC" w14:textId="77777777" w:rsidR="00BD7A22" w:rsidRDefault="00BD7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3E19" w14:textId="77777777" w:rsidR="00DC2380" w:rsidRDefault="00DC2380" w:rsidP="00BD7A22">
      <w:pPr>
        <w:spacing w:after="0" w:line="240" w:lineRule="auto"/>
      </w:pPr>
      <w:r>
        <w:separator/>
      </w:r>
    </w:p>
  </w:footnote>
  <w:footnote w:type="continuationSeparator" w:id="0">
    <w:p w14:paraId="5D8609E9" w14:textId="77777777" w:rsidR="00DC2380" w:rsidRDefault="00DC2380" w:rsidP="00BD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E7DB" w14:textId="73D580D5" w:rsidR="003E4CB8" w:rsidRDefault="003E4CB8">
    <w:pPr>
      <w:pStyle w:val="Nagwek"/>
    </w:pPr>
    <w:r w:rsidRPr="00BD7A22">
      <w:rPr>
        <w:rFonts w:ascii="Times New Roman" w:hAnsi="Times New Roman" w:cs="Times New Roman"/>
        <w:noProof/>
        <w:lang w:eastAsia="pl-PL"/>
      </w:rPr>
      <w:drawing>
        <wp:inline distT="0" distB="0" distL="0" distR="0" wp14:anchorId="60BC4FDB" wp14:editId="308B9677">
          <wp:extent cx="5760720" cy="1208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801"/>
    <w:multiLevelType w:val="hybridMultilevel"/>
    <w:tmpl w:val="C81C4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2D8"/>
    <w:multiLevelType w:val="hybridMultilevel"/>
    <w:tmpl w:val="9656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F31"/>
    <w:multiLevelType w:val="hybridMultilevel"/>
    <w:tmpl w:val="FA204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2D8"/>
    <w:multiLevelType w:val="hybridMultilevel"/>
    <w:tmpl w:val="92EA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65FAD"/>
    <w:multiLevelType w:val="hybridMultilevel"/>
    <w:tmpl w:val="6944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B0FCB"/>
    <w:multiLevelType w:val="hybridMultilevel"/>
    <w:tmpl w:val="00807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3522F"/>
    <w:multiLevelType w:val="hybridMultilevel"/>
    <w:tmpl w:val="84A4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361E0"/>
    <w:multiLevelType w:val="hybridMultilevel"/>
    <w:tmpl w:val="A2D4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30D1"/>
    <w:multiLevelType w:val="hybridMultilevel"/>
    <w:tmpl w:val="19A6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143E"/>
    <w:multiLevelType w:val="hybridMultilevel"/>
    <w:tmpl w:val="64B28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711E"/>
    <w:multiLevelType w:val="hybridMultilevel"/>
    <w:tmpl w:val="CB9C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1F28"/>
    <w:multiLevelType w:val="hybridMultilevel"/>
    <w:tmpl w:val="5A8AC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56821"/>
    <w:multiLevelType w:val="hybridMultilevel"/>
    <w:tmpl w:val="3D6CC2E8"/>
    <w:lvl w:ilvl="0" w:tplc="E04C854C">
      <w:start w:val="1"/>
      <w:numFmt w:val="bullet"/>
      <w:lvlText w:val="▪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436F79"/>
    <w:multiLevelType w:val="hybridMultilevel"/>
    <w:tmpl w:val="D71A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50FC0"/>
    <w:multiLevelType w:val="hybridMultilevel"/>
    <w:tmpl w:val="ADE0E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B50D5"/>
    <w:multiLevelType w:val="hybridMultilevel"/>
    <w:tmpl w:val="61022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07DD"/>
    <w:multiLevelType w:val="hybridMultilevel"/>
    <w:tmpl w:val="C70A670C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A2CB3"/>
    <w:multiLevelType w:val="hybridMultilevel"/>
    <w:tmpl w:val="0374D0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B31C24"/>
    <w:multiLevelType w:val="hybridMultilevel"/>
    <w:tmpl w:val="991EAF42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A1655"/>
    <w:multiLevelType w:val="hybridMultilevel"/>
    <w:tmpl w:val="F7D2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E1156"/>
    <w:multiLevelType w:val="hybridMultilevel"/>
    <w:tmpl w:val="CBC0F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27747"/>
    <w:multiLevelType w:val="hybridMultilevel"/>
    <w:tmpl w:val="D4D0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40F79"/>
    <w:multiLevelType w:val="hybridMultilevel"/>
    <w:tmpl w:val="871A83A6"/>
    <w:lvl w:ilvl="0" w:tplc="B1B61D52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B2AE6"/>
    <w:multiLevelType w:val="hybridMultilevel"/>
    <w:tmpl w:val="DC08A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D575B"/>
    <w:multiLevelType w:val="hybridMultilevel"/>
    <w:tmpl w:val="595CAA12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96518"/>
    <w:multiLevelType w:val="hybridMultilevel"/>
    <w:tmpl w:val="71B6F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0472B"/>
    <w:multiLevelType w:val="hybridMultilevel"/>
    <w:tmpl w:val="002E4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95778"/>
    <w:multiLevelType w:val="hybridMultilevel"/>
    <w:tmpl w:val="7264CEB4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871E8"/>
    <w:multiLevelType w:val="hybridMultilevel"/>
    <w:tmpl w:val="5A50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62C3D"/>
    <w:multiLevelType w:val="hybridMultilevel"/>
    <w:tmpl w:val="144A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0299D"/>
    <w:multiLevelType w:val="hybridMultilevel"/>
    <w:tmpl w:val="2D9C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D3B95"/>
    <w:multiLevelType w:val="hybridMultilevel"/>
    <w:tmpl w:val="3506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8000B"/>
    <w:multiLevelType w:val="hybridMultilevel"/>
    <w:tmpl w:val="8CD68B4E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24241"/>
    <w:multiLevelType w:val="hybridMultilevel"/>
    <w:tmpl w:val="11E4B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93A0A"/>
    <w:multiLevelType w:val="hybridMultilevel"/>
    <w:tmpl w:val="B29EF204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B6E7B"/>
    <w:multiLevelType w:val="hybridMultilevel"/>
    <w:tmpl w:val="87C8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80EC6"/>
    <w:multiLevelType w:val="hybridMultilevel"/>
    <w:tmpl w:val="D90A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657DCB"/>
    <w:multiLevelType w:val="hybridMultilevel"/>
    <w:tmpl w:val="45C40586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D0F94"/>
    <w:multiLevelType w:val="hybridMultilevel"/>
    <w:tmpl w:val="A690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E5192"/>
    <w:multiLevelType w:val="hybridMultilevel"/>
    <w:tmpl w:val="FAEA87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A13F6B"/>
    <w:multiLevelType w:val="hybridMultilevel"/>
    <w:tmpl w:val="3572B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856C6D"/>
    <w:multiLevelType w:val="hybridMultilevel"/>
    <w:tmpl w:val="3942E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A5823"/>
    <w:multiLevelType w:val="hybridMultilevel"/>
    <w:tmpl w:val="E5CE9DA0"/>
    <w:lvl w:ilvl="0" w:tplc="B1B61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923C9"/>
    <w:multiLevelType w:val="hybridMultilevel"/>
    <w:tmpl w:val="B93CB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1175B1"/>
    <w:multiLevelType w:val="hybridMultilevel"/>
    <w:tmpl w:val="CCDA4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271A3D"/>
    <w:multiLevelType w:val="hybridMultilevel"/>
    <w:tmpl w:val="40A6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086F59"/>
    <w:multiLevelType w:val="hybridMultilevel"/>
    <w:tmpl w:val="0BC01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A14FA5"/>
    <w:multiLevelType w:val="hybridMultilevel"/>
    <w:tmpl w:val="7F7A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3F05E2"/>
    <w:multiLevelType w:val="hybridMultilevel"/>
    <w:tmpl w:val="E2963F14"/>
    <w:lvl w:ilvl="0" w:tplc="95741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A1F77"/>
    <w:multiLevelType w:val="multilevel"/>
    <w:tmpl w:val="7C065A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743FF2"/>
    <w:multiLevelType w:val="hybridMultilevel"/>
    <w:tmpl w:val="E1AC352A"/>
    <w:lvl w:ilvl="0" w:tplc="0415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2" w15:restartNumberingAfterBreak="0">
    <w:nsid w:val="79B60E4E"/>
    <w:multiLevelType w:val="hybridMultilevel"/>
    <w:tmpl w:val="35705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541635"/>
    <w:multiLevelType w:val="hybridMultilevel"/>
    <w:tmpl w:val="56E29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2228">
    <w:abstractNumId w:val="33"/>
  </w:num>
  <w:num w:numId="2" w16cid:durableId="436994994">
    <w:abstractNumId w:val="47"/>
  </w:num>
  <w:num w:numId="3" w16cid:durableId="395975607">
    <w:abstractNumId w:val="29"/>
  </w:num>
  <w:num w:numId="4" w16cid:durableId="2020884668">
    <w:abstractNumId w:val="27"/>
  </w:num>
  <w:num w:numId="5" w16cid:durableId="690570113">
    <w:abstractNumId w:val="24"/>
  </w:num>
  <w:num w:numId="6" w16cid:durableId="1960916152">
    <w:abstractNumId w:val="50"/>
  </w:num>
  <w:num w:numId="7" w16cid:durableId="730348637">
    <w:abstractNumId w:val="49"/>
  </w:num>
  <w:num w:numId="8" w16cid:durableId="478351232">
    <w:abstractNumId w:val="7"/>
  </w:num>
  <w:num w:numId="9" w16cid:durableId="506988570">
    <w:abstractNumId w:val="3"/>
  </w:num>
  <w:num w:numId="10" w16cid:durableId="807552211">
    <w:abstractNumId w:val="13"/>
  </w:num>
  <w:num w:numId="11" w16cid:durableId="57558513">
    <w:abstractNumId w:val="48"/>
  </w:num>
  <w:num w:numId="12" w16cid:durableId="813567880">
    <w:abstractNumId w:val="51"/>
  </w:num>
  <w:num w:numId="13" w16cid:durableId="737171912">
    <w:abstractNumId w:val="8"/>
  </w:num>
  <w:num w:numId="14" w16cid:durableId="272519122">
    <w:abstractNumId w:val="53"/>
  </w:num>
  <w:num w:numId="15" w16cid:durableId="266280557">
    <w:abstractNumId w:val="46"/>
  </w:num>
  <w:num w:numId="16" w16cid:durableId="1049573848">
    <w:abstractNumId w:val="31"/>
  </w:num>
  <w:num w:numId="17" w16cid:durableId="47807169">
    <w:abstractNumId w:val="1"/>
  </w:num>
  <w:num w:numId="18" w16cid:durableId="1304582254">
    <w:abstractNumId w:val="28"/>
  </w:num>
  <w:num w:numId="19" w16cid:durableId="364061174">
    <w:abstractNumId w:val="15"/>
  </w:num>
  <w:num w:numId="20" w16cid:durableId="77680004">
    <w:abstractNumId w:val="2"/>
  </w:num>
  <w:num w:numId="21" w16cid:durableId="605847430">
    <w:abstractNumId w:val="9"/>
  </w:num>
  <w:num w:numId="22" w16cid:durableId="1646472840">
    <w:abstractNumId w:val="26"/>
  </w:num>
  <w:num w:numId="23" w16cid:durableId="1665474255">
    <w:abstractNumId w:val="16"/>
  </w:num>
  <w:num w:numId="24" w16cid:durableId="1353263746">
    <w:abstractNumId w:val="4"/>
  </w:num>
  <w:num w:numId="25" w16cid:durableId="49158437">
    <w:abstractNumId w:val="45"/>
  </w:num>
  <w:num w:numId="26" w16cid:durableId="2095008165">
    <w:abstractNumId w:val="52"/>
  </w:num>
  <w:num w:numId="27" w16cid:durableId="1428647654">
    <w:abstractNumId w:val="22"/>
  </w:num>
  <w:num w:numId="28" w16cid:durableId="1373463657">
    <w:abstractNumId w:val="36"/>
  </w:num>
  <w:num w:numId="29" w16cid:durableId="941494353">
    <w:abstractNumId w:val="11"/>
  </w:num>
  <w:num w:numId="30" w16cid:durableId="1970084675">
    <w:abstractNumId w:val="12"/>
  </w:num>
  <w:num w:numId="31" w16cid:durableId="1597519233">
    <w:abstractNumId w:val="38"/>
  </w:num>
  <w:num w:numId="32" w16cid:durableId="1683319674">
    <w:abstractNumId w:val="43"/>
  </w:num>
  <w:num w:numId="33" w16cid:durableId="40907522">
    <w:abstractNumId w:val="0"/>
  </w:num>
  <w:num w:numId="34" w16cid:durableId="64643529">
    <w:abstractNumId w:val="20"/>
  </w:num>
  <w:num w:numId="35" w16cid:durableId="666515894">
    <w:abstractNumId w:val="18"/>
  </w:num>
  <w:num w:numId="36" w16cid:durableId="29231001">
    <w:abstractNumId w:val="21"/>
  </w:num>
  <w:num w:numId="37" w16cid:durableId="1387339562">
    <w:abstractNumId w:val="23"/>
  </w:num>
  <w:num w:numId="38" w16cid:durableId="1384017398">
    <w:abstractNumId w:val="30"/>
  </w:num>
  <w:num w:numId="39" w16cid:durableId="766578848">
    <w:abstractNumId w:val="5"/>
  </w:num>
  <w:num w:numId="40" w16cid:durableId="907114729">
    <w:abstractNumId w:val="39"/>
  </w:num>
  <w:num w:numId="41" w16cid:durableId="958072729">
    <w:abstractNumId w:val="19"/>
  </w:num>
  <w:num w:numId="42" w16cid:durableId="329674317">
    <w:abstractNumId w:val="37"/>
  </w:num>
  <w:num w:numId="43" w16cid:durableId="1363752069">
    <w:abstractNumId w:val="6"/>
  </w:num>
  <w:num w:numId="44" w16cid:durableId="1829781179">
    <w:abstractNumId w:val="32"/>
  </w:num>
  <w:num w:numId="45" w16cid:durableId="177283326">
    <w:abstractNumId w:val="34"/>
  </w:num>
  <w:num w:numId="46" w16cid:durableId="1186750018">
    <w:abstractNumId w:val="25"/>
  </w:num>
  <w:num w:numId="47" w16cid:durableId="1266885868">
    <w:abstractNumId w:val="14"/>
  </w:num>
  <w:num w:numId="48" w16cid:durableId="1877113622">
    <w:abstractNumId w:val="40"/>
  </w:num>
  <w:num w:numId="49" w16cid:durableId="118695021">
    <w:abstractNumId w:val="10"/>
  </w:num>
  <w:num w:numId="50" w16cid:durableId="69693753">
    <w:abstractNumId w:val="44"/>
  </w:num>
  <w:num w:numId="51" w16cid:durableId="1536386904">
    <w:abstractNumId w:val="35"/>
  </w:num>
  <w:num w:numId="52" w16cid:durableId="72942994">
    <w:abstractNumId w:val="42"/>
  </w:num>
  <w:num w:numId="53" w16cid:durableId="229582148">
    <w:abstractNumId w:val="41"/>
  </w:num>
  <w:num w:numId="54" w16cid:durableId="881133245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7A"/>
    <w:rsid w:val="00032F69"/>
    <w:rsid w:val="00065B3F"/>
    <w:rsid w:val="000D316B"/>
    <w:rsid w:val="00124045"/>
    <w:rsid w:val="00192561"/>
    <w:rsid w:val="001D77A6"/>
    <w:rsid w:val="00201B59"/>
    <w:rsid w:val="00236EE1"/>
    <w:rsid w:val="0026154D"/>
    <w:rsid w:val="0026492E"/>
    <w:rsid w:val="002A7BB7"/>
    <w:rsid w:val="0033297A"/>
    <w:rsid w:val="003A5F7E"/>
    <w:rsid w:val="003E4CB8"/>
    <w:rsid w:val="00411AF7"/>
    <w:rsid w:val="00426138"/>
    <w:rsid w:val="004C0205"/>
    <w:rsid w:val="004D210A"/>
    <w:rsid w:val="004E1646"/>
    <w:rsid w:val="004E763E"/>
    <w:rsid w:val="005B03C8"/>
    <w:rsid w:val="005D4EAE"/>
    <w:rsid w:val="005F392D"/>
    <w:rsid w:val="006138D7"/>
    <w:rsid w:val="0064172A"/>
    <w:rsid w:val="006E16C2"/>
    <w:rsid w:val="0071360B"/>
    <w:rsid w:val="007C25C1"/>
    <w:rsid w:val="008624E0"/>
    <w:rsid w:val="00864046"/>
    <w:rsid w:val="008B38F6"/>
    <w:rsid w:val="008D1263"/>
    <w:rsid w:val="008F05D4"/>
    <w:rsid w:val="0093074B"/>
    <w:rsid w:val="0098014A"/>
    <w:rsid w:val="009963E2"/>
    <w:rsid w:val="009E3ACA"/>
    <w:rsid w:val="00A10C60"/>
    <w:rsid w:val="00A27430"/>
    <w:rsid w:val="00AB5473"/>
    <w:rsid w:val="00AB7D44"/>
    <w:rsid w:val="00AF3B0C"/>
    <w:rsid w:val="00B17794"/>
    <w:rsid w:val="00B343A4"/>
    <w:rsid w:val="00BA35A8"/>
    <w:rsid w:val="00BD48AB"/>
    <w:rsid w:val="00BD7A22"/>
    <w:rsid w:val="00C1448B"/>
    <w:rsid w:val="00C34870"/>
    <w:rsid w:val="00CA0571"/>
    <w:rsid w:val="00CA644F"/>
    <w:rsid w:val="00D15FB7"/>
    <w:rsid w:val="00D27221"/>
    <w:rsid w:val="00D87E13"/>
    <w:rsid w:val="00DC2380"/>
    <w:rsid w:val="00DC7A6F"/>
    <w:rsid w:val="00E317C7"/>
    <w:rsid w:val="00EC5AEE"/>
    <w:rsid w:val="00F87B5C"/>
    <w:rsid w:val="00F96CC2"/>
    <w:rsid w:val="00FC4AB3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11EB"/>
  <w15:chartTrackingRefBased/>
  <w15:docId w15:val="{20E4E786-0F86-41BF-BA88-EC905A1E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F87B5C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1F3763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List Paragraph,Akapit z listą BS,sw tekst,Bulleted list,lp1,Preambuła,Colorful Shading - Accent 31"/>
    <w:basedOn w:val="Normalny"/>
    <w:link w:val="AkapitzlistZnak"/>
    <w:uiPriority w:val="34"/>
    <w:qFormat/>
    <w:rsid w:val="0098014A"/>
    <w:pPr>
      <w:ind w:left="720"/>
      <w:contextualSpacing/>
    </w:pPr>
  </w:style>
  <w:style w:type="paragraph" w:customStyle="1" w:styleId="Default">
    <w:name w:val="Default"/>
    <w:qFormat/>
    <w:rsid w:val="0098014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Tabelapozycja">
    <w:name w:val="Tabela pozycja"/>
    <w:basedOn w:val="Normalny"/>
    <w:rsid w:val="0098014A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AB5473"/>
    <w:pPr>
      <w:spacing w:after="0" w:line="240" w:lineRule="auto"/>
    </w:pPr>
    <w:rPr>
      <w:lang w:val="en-US"/>
    </w:rPr>
  </w:style>
  <w:style w:type="table" w:customStyle="1" w:styleId="TableGrid">
    <w:name w:val="TableGrid"/>
    <w:rsid w:val="004261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87B5C"/>
    <w:rPr>
      <w:rFonts w:ascii="Calibri" w:eastAsia="Calibri" w:hAnsi="Calibri" w:cs="Calibri"/>
      <w:color w:val="1F3763"/>
      <w:sz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Akapit z listą BS Znak,sw tekst Znak"/>
    <w:basedOn w:val="Domylnaczcionkaakapitu"/>
    <w:link w:val="Akapitzlist"/>
    <w:uiPriority w:val="99"/>
    <w:qFormat/>
    <w:locked/>
    <w:rsid w:val="00F87B5C"/>
  </w:style>
  <w:style w:type="character" w:customStyle="1" w:styleId="Teksttreci">
    <w:name w:val="Tekst treści_"/>
    <w:basedOn w:val="Domylnaczcionkaakapitu"/>
    <w:link w:val="Teksttreci0"/>
    <w:locked/>
    <w:rsid w:val="00AF3B0C"/>
    <w:rPr>
      <w:rFonts w:ascii="Century Gothic" w:eastAsia="Century Gothic" w:hAnsi="Century Gothic" w:cs="Century Gothic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F3B0C"/>
    <w:pPr>
      <w:widowControl w:val="0"/>
      <w:spacing w:after="0" w:line="252" w:lineRule="auto"/>
    </w:pPr>
    <w:rPr>
      <w:rFonts w:ascii="Century Gothic" w:eastAsia="Century Gothic" w:hAnsi="Century Gothic" w:cs="Century Gothic"/>
      <w:sz w:val="19"/>
      <w:szCs w:val="19"/>
    </w:rPr>
  </w:style>
  <w:style w:type="character" w:customStyle="1" w:styleId="Podpistabeli">
    <w:name w:val="Podpis tabeli_"/>
    <w:basedOn w:val="Domylnaczcionkaakapitu"/>
    <w:link w:val="Podpistabeli0"/>
    <w:locked/>
    <w:rsid w:val="00AF3B0C"/>
    <w:rPr>
      <w:rFonts w:ascii="Century Gothic" w:eastAsia="Century Gothic" w:hAnsi="Century Gothic" w:cs="Century Gothic"/>
      <w:b/>
      <w:bCs/>
      <w:sz w:val="19"/>
      <w:szCs w:val="19"/>
      <w:u w:val="single"/>
    </w:rPr>
  </w:style>
  <w:style w:type="paragraph" w:customStyle="1" w:styleId="Podpistabeli0">
    <w:name w:val="Podpis tabeli"/>
    <w:basedOn w:val="Normalny"/>
    <w:link w:val="Podpistabeli"/>
    <w:rsid w:val="00AF3B0C"/>
    <w:pPr>
      <w:widowControl w:val="0"/>
      <w:spacing w:after="0" w:line="240" w:lineRule="auto"/>
    </w:pPr>
    <w:rPr>
      <w:rFonts w:ascii="Century Gothic" w:eastAsia="Century Gothic" w:hAnsi="Century Gothic" w:cs="Century Gothic"/>
      <w:b/>
      <w:bCs/>
      <w:sz w:val="19"/>
      <w:szCs w:val="19"/>
      <w:u w:val="single"/>
    </w:rPr>
  </w:style>
  <w:style w:type="character" w:customStyle="1" w:styleId="Inne">
    <w:name w:val="Inne_"/>
    <w:basedOn w:val="Domylnaczcionkaakapitu"/>
    <w:link w:val="Inne0"/>
    <w:locked/>
    <w:rsid w:val="00AF3B0C"/>
    <w:rPr>
      <w:rFonts w:ascii="Century Gothic" w:eastAsia="Century Gothic" w:hAnsi="Century Gothic" w:cs="Century Gothic"/>
      <w:sz w:val="19"/>
      <w:szCs w:val="19"/>
    </w:rPr>
  </w:style>
  <w:style w:type="paragraph" w:customStyle="1" w:styleId="Inne0">
    <w:name w:val="Inne"/>
    <w:basedOn w:val="Normalny"/>
    <w:link w:val="Inne"/>
    <w:rsid w:val="00AF3B0C"/>
    <w:pPr>
      <w:widowControl w:val="0"/>
      <w:spacing w:after="0" w:line="252" w:lineRule="auto"/>
    </w:pPr>
    <w:rPr>
      <w:rFonts w:ascii="Century Gothic" w:eastAsia="Century Gothic" w:hAnsi="Century Gothic" w:cs="Century Gothic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D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A22"/>
  </w:style>
  <w:style w:type="paragraph" w:styleId="Stopka">
    <w:name w:val="footer"/>
    <w:basedOn w:val="Normalny"/>
    <w:link w:val="StopkaZnak"/>
    <w:uiPriority w:val="99"/>
    <w:unhideWhenUsed/>
    <w:rsid w:val="00BD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A22"/>
  </w:style>
  <w:style w:type="table" w:styleId="Tabela-Siatka">
    <w:name w:val="Table Grid"/>
    <w:basedOn w:val="Standardowy"/>
    <w:uiPriority w:val="39"/>
    <w:rsid w:val="0064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1441-29F1-46CE-944E-EFB2366E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6429</Words>
  <Characters>38576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Dorota Kaczerowska</cp:lastModifiedBy>
  <cp:revision>26</cp:revision>
  <cp:lastPrinted>2023-02-14T10:45:00Z</cp:lastPrinted>
  <dcterms:created xsi:type="dcterms:W3CDTF">2023-02-14T11:18:00Z</dcterms:created>
  <dcterms:modified xsi:type="dcterms:W3CDTF">2023-02-14T15:05:00Z</dcterms:modified>
</cp:coreProperties>
</file>